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20351" w14:textId="16F4C411" w:rsidR="00995B2B" w:rsidRPr="00173AF3" w:rsidRDefault="00995B2B" w:rsidP="00995B2B">
      <w:pPr>
        <w:spacing w:after="0" w:line="276" w:lineRule="auto"/>
        <w:rPr>
          <w:rFonts w:ascii="Arial" w:eastAsia="Calibri" w:hAnsi="Arial" w:cs="Arial"/>
          <w:b/>
          <w:bCs/>
          <w:sz w:val="24"/>
          <w:szCs w:val="24"/>
          <w:lang w:eastAsia="es-ES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</w:t>
      </w:r>
      <w:r w:rsidRPr="00173AF3">
        <w:rPr>
          <w:rFonts w:ascii="Arial" w:eastAsia="Calibri" w:hAnsi="Arial" w:cs="Arial"/>
          <w:b/>
          <w:bCs/>
          <w:sz w:val="24"/>
          <w:szCs w:val="24"/>
        </w:rPr>
        <w:t>CONSEJO DE ESTADO</w:t>
      </w:r>
    </w:p>
    <w:p w14:paraId="403626D9" w14:textId="77777777" w:rsidR="00995B2B" w:rsidRPr="00173AF3" w:rsidRDefault="00995B2B" w:rsidP="00995B2B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73AF3">
        <w:rPr>
          <w:rFonts w:ascii="Arial" w:eastAsia="Calibri" w:hAnsi="Arial" w:cs="Arial"/>
          <w:b/>
          <w:bCs/>
          <w:sz w:val="24"/>
          <w:szCs w:val="24"/>
        </w:rPr>
        <w:t>SALA DE LO CONTENCIOSO ADMINISTRATIVO</w:t>
      </w:r>
    </w:p>
    <w:p w14:paraId="787D264D" w14:textId="77777777" w:rsidR="00995B2B" w:rsidRPr="00173AF3" w:rsidRDefault="00995B2B" w:rsidP="00995B2B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73AF3">
        <w:rPr>
          <w:rFonts w:ascii="Arial" w:eastAsia="Calibri" w:hAnsi="Arial" w:cs="Arial"/>
          <w:b/>
          <w:bCs/>
          <w:sz w:val="24"/>
          <w:szCs w:val="24"/>
        </w:rPr>
        <w:t>SECCIÓN QUINTA</w:t>
      </w:r>
    </w:p>
    <w:p w14:paraId="6D0A7349" w14:textId="77777777" w:rsidR="00995B2B" w:rsidRPr="00173AF3" w:rsidRDefault="00995B2B" w:rsidP="00995B2B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44F5B9AC" w14:textId="77777777" w:rsidR="00995B2B" w:rsidRPr="00173AF3" w:rsidRDefault="00995B2B" w:rsidP="00995B2B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73AF3">
        <w:rPr>
          <w:rFonts w:ascii="Arial" w:eastAsia="Calibri" w:hAnsi="Arial" w:cs="Arial"/>
          <w:b/>
          <w:bCs/>
          <w:sz w:val="24"/>
          <w:szCs w:val="24"/>
        </w:rPr>
        <w:t>MAGISTRADO PONENTE: CARLOS ENRIQUE MORENO RUBIO</w:t>
      </w:r>
    </w:p>
    <w:p w14:paraId="46960328" w14:textId="77777777" w:rsidR="00995B2B" w:rsidRPr="00173AF3" w:rsidRDefault="00995B2B" w:rsidP="00995B2B">
      <w:pPr>
        <w:spacing w:after="0" w:line="276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0403E961" w14:textId="33865AB9" w:rsidR="00995B2B" w:rsidRPr="00173AF3" w:rsidRDefault="00995B2B" w:rsidP="00995B2B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73AF3">
        <w:rPr>
          <w:rFonts w:ascii="Arial" w:eastAsia="Calibri" w:hAnsi="Arial" w:cs="Arial"/>
          <w:b/>
          <w:bCs/>
          <w:sz w:val="24"/>
          <w:szCs w:val="24"/>
        </w:rPr>
        <w:t xml:space="preserve">Bogotá, D.C., </w:t>
      </w:r>
      <w:r>
        <w:rPr>
          <w:rFonts w:ascii="Arial" w:eastAsia="Calibri" w:hAnsi="Arial" w:cs="Arial"/>
          <w:b/>
          <w:bCs/>
          <w:sz w:val="24"/>
          <w:szCs w:val="24"/>
        </w:rPr>
        <w:t>primero</w:t>
      </w:r>
      <w:r w:rsidRPr="00173AF3">
        <w:rPr>
          <w:rFonts w:ascii="Arial" w:eastAsia="Calibri" w:hAnsi="Arial" w:cs="Arial"/>
          <w:b/>
          <w:bCs/>
          <w:sz w:val="24"/>
          <w:szCs w:val="24"/>
        </w:rPr>
        <w:t xml:space="preserve"> (</w:t>
      </w:r>
      <w:r>
        <w:rPr>
          <w:rFonts w:ascii="Arial" w:eastAsia="Calibri" w:hAnsi="Arial" w:cs="Arial"/>
          <w:b/>
          <w:bCs/>
          <w:sz w:val="24"/>
          <w:szCs w:val="24"/>
        </w:rPr>
        <w:t>1°</w:t>
      </w:r>
      <w:r w:rsidRPr="00173AF3">
        <w:rPr>
          <w:rFonts w:ascii="Arial" w:eastAsia="Calibri" w:hAnsi="Arial" w:cs="Arial"/>
          <w:b/>
          <w:bCs/>
          <w:sz w:val="24"/>
          <w:szCs w:val="24"/>
        </w:rPr>
        <w:t xml:space="preserve">) de </w:t>
      </w:r>
      <w:r>
        <w:rPr>
          <w:rFonts w:ascii="Arial" w:eastAsia="Calibri" w:hAnsi="Arial" w:cs="Arial"/>
          <w:b/>
          <w:bCs/>
          <w:sz w:val="24"/>
          <w:szCs w:val="24"/>
        </w:rPr>
        <w:t>marzo</w:t>
      </w:r>
      <w:r w:rsidRPr="00173AF3">
        <w:rPr>
          <w:rFonts w:ascii="Arial" w:eastAsia="Calibri" w:hAnsi="Arial" w:cs="Arial"/>
          <w:b/>
          <w:bCs/>
          <w:sz w:val="24"/>
          <w:szCs w:val="24"/>
        </w:rPr>
        <w:t xml:space="preserve"> de dos mil veintiuno (2021)</w:t>
      </w:r>
    </w:p>
    <w:p w14:paraId="251CEB88" w14:textId="77777777" w:rsidR="00995B2B" w:rsidRPr="00173AF3" w:rsidRDefault="00995B2B" w:rsidP="00995B2B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61848A35" w14:textId="77777777" w:rsidR="00995B2B" w:rsidRPr="00173AF3" w:rsidRDefault="00995B2B" w:rsidP="00995B2B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34B7103C" w14:textId="77777777" w:rsidR="00995B2B" w:rsidRPr="00173AF3" w:rsidRDefault="00995B2B" w:rsidP="00995B2B">
      <w:pPr>
        <w:tabs>
          <w:tab w:val="left" w:pos="708"/>
          <w:tab w:val="left" w:pos="1416"/>
          <w:tab w:val="left" w:pos="2124"/>
          <w:tab w:val="left" w:pos="2832"/>
          <w:tab w:val="left" w:pos="3546"/>
        </w:tabs>
        <w:spacing w:after="0" w:line="276" w:lineRule="auto"/>
        <w:ind w:left="1985" w:hanging="1985"/>
        <w:rPr>
          <w:rFonts w:ascii="Arial" w:eastAsia="Calibri" w:hAnsi="Arial" w:cs="Arial"/>
          <w:b/>
          <w:sz w:val="24"/>
          <w:szCs w:val="24"/>
        </w:rPr>
      </w:pPr>
      <w:r w:rsidRPr="00173AF3">
        <w:rPr>
          <w:rFonts w:ascii="Arial" w:eastAsia="Calibri" w:hAnsi="Arial" w:cs="Arial"/>
          <w:b/>
          <w:sz w:val="24"/>
          <w:szCs w:val="24"/>
        </w:rPr>
        <w:t xml:space="preserve">Referencia: </w:t>
      </w:r>
      <w:r w:rsidRPr="00173AF3">
        <w:rPr>
          <w:rFonts w:ascii="Arial" w:eastAsia="Calibri" w:hAnsi="Arial" w:cs="Arial"/>
          <w:b/>
          <w:sz w:val="24"/>
          <w:szCs w:val="24"/>
        </w:rPr>
        <w:tab/>
      </w:r>
      <w:r w:rsidRPr="00173AF3">
        <w:rPr>
          <w:rFonts w:ascii="Arial" w:eastAsia="Calibri" w:hAnsi="Arial" w:cs="Arial"/>
          <w:b/>
          <w:sz w:val="24"/>
          <w:szCs w:val="24"/>
        </w:rPr>
        <w:tab/>
      </w:r>
      <w:r w:rsidRPr="00173AF3">
        <w:rPr>
          <w:rFonts w:ascii="Arial" w:eastAsia="Calibri" w:hAnsi="Arial" w:cs="Arial"/>
          <w:sz w:val="24"/>
          <w:szCs w:val="24"/>
        </w:rPr>
        <w:t>NULIDAD ELECTORAL</w:t>
      </w:r>
    </w:p>
    <w:p w14:paraId="6DF6A6BC" w14:textId="77777777" w:rsidR="00995B2B" w:rsidRPr="00173AF3" w:rsidRDefault="00995B2B" w:rsidP="00995B2B">
      <w:pPr>
        <w:tabs>
          <w:tab w:val="left" w:pos="1985"/>
        </w:tabs>
        <w:spacing w:after="0" w:line="276" w:lineRule="auto"/>
        <w:ind w:left="1980" w:hanging="1980"/>
        <w:rPr>
          <w:rFonts w:ascii="Arial" w:eastAsia="Calibri" w:hAnsi="Arial" w:cs="Arial"/>
          <w:sz w:val="24"/>
          <w:szCs w:val="24"/>
        </w:rPr>
      </w:pPr>
      <w:r w:rsidRPr="00173AF3">
        <w:rPr>
          <w:rFonts w:ascii="Arial" w:eastAsia="Calibri" w:hAnsi="Arial" w:cs="Arial"/>
          <w:b/>
          <w:sz w:val="24"/>
          <w:szCs w:val="24"/>
        </w:rPr>
        <w:t>Radicación:</w:t>
      </w:r>
      <w:r w:rsidRPr="00173AF3">
        <w:rPr>
          <w:rFonts w:ascii="Arial" w:eastAsia="Calibri" w:hAnsi="Arial" w:cs="Arial"/>
          <w:b/>
          <w:sz w:val="24"/>
          <w:szCs w:val="24"/>
        </w:rPr>
        <w:tab/>
      </w:r>
      <w:r w:rsidRPr="00173AF3">
        <w:rPr>
          <w:rFonts w:ascii="Arial" w:eastAsia="Calibri" w:hAnsi="Arial" w:cs="Arial"/>
          <w:b/>
          <w:sz w:val="24"/>
          <w:szCs w:val="24"/>
        </w:rPr>
        <w:tab/>
      </w:r>
      <w:r w:rsidRPr="00173AF3">
        <w:rPr>
          <w:rFonts w:ascii="Arial" w:hAnsi="Arial" w:cs="Arial"/>
          <w:sz w:val="24"/>
          <w:szCs w:val="24"/>
          <w:shd w:val="clear" w:color="auto" w:fill="FFFFFF"/>
        </w:rPr>
        <w:t>54001</w:t>
      </w:r>
      <w:r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173AF3">
        <w:rPr>
          <w:rFonts w:ascii="Arial" w:hAnsi="Arial" w:cs="Arial"/>
          <w:sz w:val="24"/>
          <w:szCs w:val="24"/>
          <w:shd w:val="clear" w:color="auto" w:fill="FFFFFF"/>
        </w:rPr>
        <w:t>23</w:t>
      </w:r>
      <w:r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173AF3">
        <w:rPr>
          <w:rFonts w:ascii="Arial" w:hAnsi="Arial" w:cs="Arial"/>
          <w:sz w:val="24"/>
          <w:szCs w:val="24"/>
          <w:shd w:val="clear" w:color="auto" w:fill="FFFFFF"/>
        </w:rPr>
        <w:t>33</w:t>
      </w:r>
      <w:r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173AF3">
        <w:rPr>
          <w:rFonts w:ascii="Arial" w:hAnsi="Arial" w:cs="Arial"/>
          <w:sz w:val="24"/>
          <w:szCs w:val="24"/>
          <w:shd w:val="clear" w:color="auto" w:fill="FFFFFF"/>
        </w:rPr>
        <w:t>000</w:t>
      </w:r>
      <w:r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173AF3">
        <w:rPr>
          <w:rFonts w:ascii="Arial" w:hAnsi="Arial" w:cs="Arial"/>
          <w:sz w:val="24"/>
          <w:szCs w:val="24"/>
          <w:shd w:val="clear" w:color="auto" w:fill="FFFFFF"/>
        </w:rPr>
        <w:t>2019</w:t>
      </w:r>
      <w:r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173AF3">
        <w:rPr>
          <w:rFonts w:ascii="Arial" w:hAnsi="Arial" w:cs="Arial"/>
          <w:sz w:val="24"/>
          <w:szCs w:val="24"/>
          <w:shd w:val="clear" w:color="auto" w:fill="FFFFFF"/>
        </w:rPr>
        <w:t>00354</w:t>
      </w:r>
      <w:r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173AF3">
        <w:rPr>
          <w:rFonts w:ascii="Arial" w:hAnsi="Arial" w:cs="Arial"/>
          <w:sz w:val="24"/>
          <w:szCs w:val="24"/>
          <w:shd w:val="clear" w:color="auto" w:fill="FFFFFF"/>
        </w:rPr>
        <w:t>01</w:t>
      </w:r>
    </w:p>
    <w:p w14:paraId="2A676B71" w14:textId="77777777" w:rsidR="00995B2B" w:rsidRPr="00173AF3" w:rsidRDefault="00995B2B" w:rsidP="00995B2B">
      <w:pPr>
        <w:tabs>
          <w:tab w:val="left" w:pos="198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173AF3">
        <w:rPr>
          <w:rFonts w:ascii="Arial" w:eastAsia="Calibri" w:hAnsi="Arial" w:cs="Arial"/>
          <w:b/>
          <w:sz w:val="24"/>
          <w:szCs w:val="24"/>
        </w:rPr>
        <w:t>Demandante:</w:t>
      </w:r>
      <w:r w:rsidRPr="00173AF3"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Cs/>
          <w:sz w:val="24"/>
          <w:szCs w:val="24"/>
        </w:rPr>
        <w:t>CARLOS JULIO SOCHA HERNÁNDEZ</w:t>
      </w:r>
    </w:p>
    <w:p w14:paraId="5C918C51" w14:textId="77777777" w:rsidR="00995B2B" w:rsidRPr="00173AF3" w:rsidRDefault="00995B2B" w:rsidP="00995B2B">
      <w:pPr>
        <w:tabs>
          <w:tab w:val="left" w:pos="1985"/>
        </w:tabs>
        <w:spacing w:after="0" w:line="276" w:lineRule="auto"/>
        <w:ind w:left="1985" w:right="51" w:hanging="1985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173AF3">
        <w:rPr>
          <w:rFonts w:ascii="Arial" w:eastAsia="Calibri" w:hAnsi="Arial" w:cs="Arial"/>
          <w:b/>
          <w:sz w:val="24"/>
          <w:szCs w:val="24"/>
        </w:rPr>
        <w:t>Demandado:</w:t>
      </w:r>
      <w:r w:rsidRPr="00173AF3"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Cs/>
          <w:sz w:val="24"/>
          <w:szCs w:val="24"/>
          <w:lang w:val="es-ES"/>
        </w:rPr>
        <w:t>EUGENIO RANGEL MANRIQUE</w:t>
      </w:r>
      <w:r w:rsidRPr="00DD2E97">
        <w:rPr>
          <w:rFonts w:ascii="Arial" w:eastAsia="Calibri" w:hAnsi="Arial" w:cs="Arial"/>
          <w:bCs/>
          <w:sz w:val="24"/>
          <w:szCs w:val="24"/>
          <w:lang w:val="es-E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es-ES"/>
        </w:rPr>
        <w:t>ALCALDE DE VILLA DEL ROSARIO-NORTE DE SANTANDER</w:t>
      </w:r>
      <w:r w:rsidRPr="00DD2E97">
        <w:rPr>
          <w:rFonts w:ascii="Arial" w:eastAsia="Calibri" w:hAnsi="Arial" w:cs="Arial"/>
          <w:bCs/>
          <w:sz w:val="24"/>
          <w:szCs w:val="24"/>
          <w:lang w:val="es-ES"/>
        </w:rPr>
        <w:t>, PERIODO 2020-2023</w:t>
      </w:r>
    </w:p>
    <w:p w14:paraId="56C0D717" w14:textId="77777777" w:rsidR="00995B2B" w:rsidRPr="00173AF3" w:rsidRDefault="00995B2B" w:rsidP="00995B2B">
      <w:pPr>
        <w:tabs>
          <w:tab w:val="left" w:pos="1985"/>
        </w:tabs>
        <w:spacing w:after="0" w:line="276" w:lineRule="auto"/>
        <w:ind w:left="1985" w:hanging="1985"/>
        <w:rPr>
          <w:rFonts w:ascii="Arial" w:eastAsia="Calibri" w:hAnsi="Arial" w:cs="Arial"/>
          <w:b/>
          <w:sz w:val="24"/>
          <w:szCs w:val="24"/>
        </w:rPr>
      </w:pPr>
    </w:p>
    <w:p w14:paraId="3F087B20" w14:textId="77777777" w:rsidR="00995B2B" w:rsidRPr="00173AF3" w:rsidRDefault="00995B2B" w:rsidP="00995B2B">
      <w:pPr>
        <w:tabs>
          <w:tab w:val="left" w:pos="1985"/>
        </w:tabs>
        <w:spacing w:after="0" w:line="276" w:lineRule="auto"/>
        <w:ind w:left="1985" w:hanging="1985"/>
        <w:jc w:val="both"/>
        <w:rPr>
          <w:rFonts w:ascii="Arial" w:eastAsia="Calibri" w:hAnsi="Arial" w:cs="Arial"/>
          <w:sz w:val="24"/>
          <w:szCs w:val="24"/>
        </w:rPr>
      </w:pPr>
      <w:r w:rsidRPr="00173AF3">
        <w:rPr>
          <w:rFonts w:ascii="Arial" w:eastAsia="Calibri" w:hAnsi="Arial" w:cs="Arial"/>
          <w:b/>
          <w:sz w:val="24"/>
          <w:szCs w:val="24"/>
        </w:rPr>
        <w:t>Tema:</w:t>
      </w:r>
      <w:r w:rsidRPr="00173AF3">
        <w:rPr>
          <w:rFonts w:ascii="Arial" w:eastAsia="Calibri" w:hAnsi="Arial" w:cs="Arial"/>
          <w:sz w:val="24"/>
          <w:szCs w:val="24"/>
        </w:rPr>
        <w:t xml:space="preserve"> </w:t>
      </w:r>
      <w:r w:rsidRPr="00173AF3">
        <w:rPr>
          <w:rFonts w:ascii="Arial" w:eastAsia="Calibri" w:hAnsi="Arial" w:cs="Arial"/>
          <w:sz w:val="24"/>
          <w:szCs w:val="24"/>
        </w:rPr>
        <w:tab/>
        <w:t>Nulidad contra el acto de elección de</w:t>
      </w:r>
      <w:r>
        <w:rPr>
          <w:rFonts w:ascii="Arial" w:eastAsia="Calibri" w:hAnsi="Arial" w:cs="Arial"/>
          <w:sz w:val="24"/>
          <w:szCs w:val="24"/>
        </w:rPr>
        <w:t>l alcalde de Villa del Rosario</w:t>
      </w:r>
      <w:r w:rsidRPr="00173AF3">
        <w:rPr>
          <w:rFonts w:ascii="Arial" w:eastAsia="Calibri" w:hAnsi="Arial" w:cs="Arial"/>
          <w:sz w:val="24"/>
          <w:szCs w:val="24"/>
        </w:rPr>
        <w:t xml:space="preserve">. </w:t>
      </w:r>
      <w:r>
        <w:rPr>
          <w:rFonts w:ascii="Arial" w:eastAsia="Calibri" w:hAnsi="Arial" w:cs="Arial"/>
          <w:sz w:val="24"/>
          <w:szCs w:val="24"/>
        </w:rPr>
        <w:t>Inhabilidad d</w:t>
      </w:r>
      <w:r w:rsidRPr="0046348A">
        <w:rPr>
          <w:rFonts w:ascii="Arial" w:hAnsi="Arial" w:cs="Arial"/>
          <w:sz w:val="24"/>
          <w:szCs w:val="24"/>
        </w:rPr>
        <w:t>el numeral 4 del artículo 95 de la Ley 136 de 1994</w:t>
      </w:r>
      <w:r>
        <w:rPr>
          <w:rFonts w:ascii="Arial" w:hAnsi="Arial" w:cs="Arial"/>
          <w:sz w:val="24"/>
          <w:szCs w:val="24"/>
        </w:rPr>
        <w:t>.</w:t>
      </w:r>
    </w:p>
    <w:p w14:paraId="4368586F" w14:textId="77777777" w:rsidR="00995B2B" w:rsidRPr="00173AF3" w:rsidRDefault="00995B2B" w:rsidP="00995B2B">
      <w:pPr>
        <w:tabs>
          <w:tab w:val="left" w:pos="8222"/>
        </w:tabs>
        <w:spacing w:after="0" w:line="276" w:lineRule="auto"/>
        <w:ind w:left="2829" w:hanging="2829"/>
        <w:rPr>
          <w:rFonts w:ascii="Arial" w:eastAsia="Calibri" w:hAnsi="Arial" w:cs="Arial"/>
          <w:b/>
          <w:sz w:val="24"/>
          <w:szCs w:val="24"/>
        </w:rPr>
      </w:pPr>
    </w:p>
    <w:p w14:paraId="26A869C5" w14:textId="71CD3107" w:rsidR="00995B2B" w:rsidRPr="008B7027" w:rsidRDefault="00995B2B" w:rsidP="00995B2B">
      <w:pPr>
        <w:pBdr>
          <w:bottom w:val="single" w:sz="12" w:space="0" w:color="auto"/>
        </w:pBdr>
        <w:spacing w:after="0" w:line="276" w:lineRule="auto"/>
        <w:ind w:left="2832" w:hanging="2832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8B7027">
        <w:rPr>
          <w:rFonts w:ascii="Arial" w:eastAsia="Calibri" w:hAnsi="Arial" w:cs="Arial"/>
          <w:b/>
          <w:sz w:val="24"/>
          <w:szCs w:val="24"/>
          <w:lang w:val="es-ES"/>
        </w:rPr>
        <w:t xml:space="preserve">AUTO QUE </w:t>
      </w:r>
      <w:r>
        <w:rPr>
          <w:rFonts w:ascii="Arial" w:eastAsia="Calibri" w:hAnsi="Arial" w:cs="Arial"/>
          <w:b/>
          <w:sz w:val="24"/>
          <w:szCs w:val="24"/>
          <w:lang w:val="es-ES"/>
        </w:rPr>
        <w:t>ORDENA DESIGNAR CONJUE</w:t>
      </w:r>
      <w:r w:rsidR="00FC3689">
        <w:rPr>
          <w:rFonts w:ascii="Arial" w:eastAsia="Calibri" w:hAnsi="Arial" w:cs="Arial"/>
          <w:b/>
          <w:sz w:val="24"/>
          <w:szCs w:val="24"/>
          <w:lang w:val="es-ES"/>
        </w:rPr>
        <w:t>Z</w:t>
      </w:r>
    </w:p>
    <w:p w14:paraId="25EE6743" w14:textId="77777777" w:rsidR="00995B2B" w:rsidRPr="008B7027" w:rsidRDefault="00995B2B" w:rsidP="00995B2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45FC2DC3" w14:textId="77777777" w:rsidR="00995B2B" w:rsidRPr="008B7027" w:rsidRDefault="00995B2B" w:rsidP="00995B2B">
      <w:pPr>
        <w:spacing w:after="0" w:line="276" w:lineRule="auto"/>
        <w:jc w:val="both"/>
        <w:rPr>
          <w:rFonts w:ascii="Arial" w:eastAsia="Calibri" w:hAnsi="Arial" w:cs="Arial"/>
          <w:sz w:val="24"/>
          <w:szCs w:val="28"/>
          <w:lang w:val="es-ES_tradnl"/>
        </w:rPr>
      </w:pPr>
    </w:p>
    <w:p w14:paraId="7DECFD23" w14:textId="6E42F1DB" w:rsidR="00995B2B" w:rsidRPr="008B7027" w:rsidRDefault="00995B2B" w:rsidP="00995B2B">
      <w:pPr>
        <w:spacing w:after="0" w:line="276" w:lineRule="auto"/>
        <w:ind w:hanging="128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</w:t>
      </w:r>
      <w:r w:rsidRPr="008B7027">
        <w:rPr>
          <w:rFonts w:ascii="Arial" w:eastAsia="Calibri" w:hAnsi="Arial" w:cs="Arial"/>
          <w:sz w:val="24"/>
          <w:szCs w:val="24"/>
        </w:rPr>
        <w:t>En atención a que la ponencia de fallo d</w:t>
      </w:r>
      <w:r>
        <w:rPr>
          <w:rFonts w:ascii="Arial" w:eastAsia="Calibri" w:hAnsi="Arial" w:cs="Arial"/>
          <w:sz w:val="24"/>
          <w:szCs w:val="24"/>
        </w:rPr>
        <w:t>el presente medio de control de nulidad electoral no alcanzó la mayoría para ser aprobada,</w:t>
      </w:r>
      <w:r w:rsidR="00E0664D">
        <w:rPr>
          <w:rFonts w:ascii="Arial" w:eastAsia="Calibri" w:hAnsi="Arial" w:cs="Arial"/>
          <w:sz w:val="24"/>
          <w:szCs w:val="24"/>
        </w:rPr>
        <w:t xml:space="preserve"> pues</w:t>
      </w:r>
      <w:r>
        <w:rPr>
          <w:rFonts w:ascii="Arial" w:eastAsia="Calibri" w:hAnsi="Arial" w:cs="Arial"/>
          <w:sz w:val="24"/>
          <w:szCs w:val="24"/>
        </w:rPr>
        <w:t xml:space="preserve"> de acuerdo con la discusión que sobre el particular tuvo lugar en la Sala de Sección del pasado 25 de febrero de 2021</w:t>
      </w:r>
      <w:r w:rsidR="00E0664D">
        <w:rPr>
          <w:rFonts w:ascii="Arial" w:eastAsia="Calibri" w:hAnsi="Arial" w:cs="Arial"/>
          <w:sz w:val="24"/>
          <w:szCs w:val="24"/>
        </w:rPr>
        <w:t xml:space="preserve"> obtuvo dos votos a favor y dos en contra</w:t>
      </w:r>
      <w:r>
        <w:rPr>
          <w:rFonts w:ascii="Arial" w:eastAsia="Calibri" w:hAnsi="Arial" w:cs="Arial"/>
          <w:sz w:val="24"/>
          <w:szCs w:val="24"/>
        </w:rPr>
        <w:t>, se hace indispensable designar un</w:t>
      </w:r>
      <w:r w:rsidRPr="008B7027">
        <w:rPr>
          <w:rFonts w:ascii="Arial" w:eastAsia="Calibri" w:hAnsi="Arial" w:cs="Arial"/>
          <w:sz w:val="24"/>
          <w:szCs w:val="24"/>
        </w:rPr>
        <w:t xml:space="preserve"> conjue</w:t>
      </w:r>
      <w:r>
        <w:rPr>
          <w:rFonts w:ascii="Arial" w:eastAsia="Calibri" w:hAnsi="Arial" w:cs="Arial"/>
          <w:sz w:val="24"/>
          <w:szCs w:val="24"/>
        </w:rPr>
        <w:t>z</w:t>
      </w:r>
      <w:r w:rsidRPr="008B7027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con el fin de zanjar la disparidad de criterios en torno al problema jurídico planteado en este </w:t>
      </w:r>
      <w:r w:rsidR="0068496F">
        <w:rPr>
          <w:rFonts w:ascii="Arial" w:eastAsia="Calibri" w:hAnsi="Arial" w:cs="Arial"/>
          <w:sz w:val="24"/>
          <w:szCs w:val="24"/>
        </w:rPr>
        <w:t>asunto</w:t>
      </w:r>
      <w:r>
        <w:rPr>
          <w:rFonts w:ascii="Arial" w:eastAsia="Calibri" w:hAnsi="Arial" w:cs="Arial"/>
          <w:sz w:val="24"/>
          <w:szCs w:val="24"/>
        </w:rPr>
        <w:t>.</w:t>
      </w:r>
    </w:p>
    <w:p w14:paraId="07B81E8E" w14:textId="77777777" w:rsidR="00995B2B" w:rsidRPr="008B7027" w:rsidRDefault="00995B2B" w:rsidP="00995B2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D78E45C" w14:textId="16AFFEA2" w:rsidR="00995B2B" w:rsidRPr="008B7027" w:rsidRDefault="00995B2B" w:rsidP="00995B2B">
      <w:pPr>
        <w:widowControl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B7027">
        <w:rPr>
          <w:rFonts w:ascii="Arial" w:eastAsia="Calibri" w:hAnsi="Arial" w:cs="Arial"/>
          <w:sz w:val="24"/>
          <w:szCs w:val="24"/>
        </w:rPr>
        <w:t>En consecuencia</w:t>
      </w:r>
      <w:r>
        <w:rPr>
          <w:rFonts w:ascii="Arial" w:eastAsia="Calibri" w:hAnsi="Arial" w:cs="Arial"/>
          <w:sz w:val="24"/>
          <w:szCs w:val="24"/>
        </w:rPr>
        <w:t>, ordénase</w:t>
      </w:r>
      <w:r w:rsidRPr="008B7027">
        <w:rPr>
          <w:rFonts w:ascii="Arial" w:eastAsia="Calibri" w:hAnsi="Arial" w:cs="Arial"/>
          <w:sz w:val="24"/>
          <w:szCs w:val="24"/>
        </w:rPr>
        <w:t xml:space="preserve"> a la Secretaría </w:t>
      </w:r>
      <w:r>
        <w:rPr>
          <w:rFonts w:ascii="Arial" w:eastAsia="Calibri" w:hAnsi="Arial" w:cs="Arial"/>
          <w:sz w:val="24"/>
          <w:szCs w:val="24"/>
        </w:rPr>
        <w:t>de la Sección Quinta</w:t>
      </w:r>
      <w:r w:rsidRPr="008B7027">
        <w:rPr>
          <w:rFonts w:ascii="Arial" w:eastAsia="Calibri" w:hAnsi="Arial" w:cs="Arial"/>
          <w:sz w:val="24"/>
          <w:szCs w:val="24"/>
        </w:rPr>
        <w:t xml:space="preserve"> que realice el sorteo de </w:t>
      </w:r>
      <w:r>
        <w:rPr>
          <w:rFonts w:ascii="Arial" w:eastAsia="Calibri" w:hAnsi="Arial" w:cs="Arial"/>
          <w:sz w:val="24"/>
          <w:szCs w:val="24"/>
        </w:rPr>
        <w:t>un</w:t>
      </w:r>
      <w:r w:rsidRPr="008B7027">
        <w:rPr>
          <w:rFonts w:ascii="Arial" w:eastAsia="Calibri" w:hAnsi="Arial" w:cs="Arial"/>
          <w:sz w:val="24"/>
          <w:szCs w:val="24"/>
        </w:rPr>
        <w:t xml:space="preserve"> conjue</w:t>
      </w:r>
      <w:r>
        <w:rPr>
          <w:rFonts w:ascii="Arial" w:eastAsia="Calibri" w:hAnsi="Arial" w:cs="Arial"/>
          <w:sz w:val="24"/>
          <w:szCs w:val="24"/>
        </w:rPr>
        <w:t>z</w:t>
      </w:r>
      <w:r w:rsidRPr="008B7027">
        <w:rPr>
          <w:rFonts w:ascii="Arial" w:eastAsia="Calibri" w:hAnsi="Arial" w:cs="Arial"/>
          <w:sz w:val="24"/>
          <w:szCs w:val="24"/>
        </w:rPr>
        <w:t xml:space="preserve"> para </w:t>
      </w:r>
      <w:r>
        <w:rPr>
          <w:rFonts w:ascii="Arial" w:eastAsia="Calibri" w:hAnsi="Arial" w:cs="Arial"/>
          <w:sz w:val="24"/>
          <w:szCs w:val="24"/>
        </w:rPr>
        <w:t>adoptar la decisión definitiva en este asunto.</w:t>
      </w:r>
    </w:p>
    <w:p w14:paraId="61DD6ECB" w14:textId="77777777" w:rsidR="00995B2B" w:rsidRPr="008B7027" w:rsidRDefault="00995B2B" w:rsidP="00995B2B">
      <w:pPr>
        <w:spacing w:after="0"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06F045A1" w14:textId="7B59218A" w:rsidR="00995B2B" w:rsidRPr="008B7027" w:rsidRDefault="00995B2B" w:rsidP="00995B2B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B7027">
        <w:rPr>
          <w:rFonts w:ascii="Arial" w:eastAsia="Calibri" w:hAnsi="Arial" w:cs="Arial"/>
          <w:sz w:val="24"/>
          <w:szCs w:val="24"/>
        </w:rPr>
        <w:t>CÚMPLASE</w:t>
      </w:r>
    </w:p>
    <w:p w14:paraId="4AABE9D6" w14:textId="77777777" w:rsidR="00995B2B" w:rsidRPr="008B7027" w:rsidRDefault="00995B2B" w:rsidP="00995B2B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05FF90B4" w14:textId="77777777" w:rsidR="00995B2B" w:rsidRPr="008B7027" w:rsidRDefault="00995B2B" w:rsidP="00995B2B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385F099B" w14:textId="77777777" w:rsidR="00995B2B" w:rsidRPr="008B7027" w:rsidRDefault="00995B2B" w:rsidP="00995B2B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31004C56" w14:textId="77777777" w:rsidR="00995B2B" w:rsidRPr="008B7027" w:rsidRDefault="00995B2B" w:rsidP="00995B2B">
      <w:pPr>
        <w:spacing w:after="0" w:line="276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8B7027">
        <w:rPr>
          <w:rFonts w:ascii="Arial" w:eastAsia="Calibri" w:hAnsi="Arial" w:cs="Arial"/>
          <w:b/>
          <w:sz w:val="24"/>
          <w:szCs w:val="24"/>
        </w:rPr>
        <w:t>CARLOS ENRIQUE MORENO RUBIO</w:t>
      </w:r>
    </w:p>
    <w:p w14:paraId="737D4E97" w14:textId="582BC8AD" w:rsidR="00995B2B" w:rsidRPr="00BE5544" w:rsidRDefault="00995B2B" w:rsidP="00995B2B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B7027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ab/>
        <w:t xml:space="preserve">        </w:t>
      </w:r>
      <w:r w:rsidRPr="008B7027">
        <w:rPr>
          <w:rFonts w:ascii="Arial" w:eastAsia="Calibri" w:hAnsi="Arial" w:cs="Arial"/>
          <w:sz w:val="24"/>
          <w:szCs w:val="24"/>
        </w:rPr>
        <w:t>Magistrad</w:t>
      </w:r>
      <w:r>
        <w:rPr>
          <w:rFonts w:ascii="Arial" w:eastAsia="Calibri" w:hAnsi="Arial" w:cs="Arial"/>
          <w:sz w:val="24"/>
          <w:szCs w:val="24"/>
        </w:rPr>
        <w:t>o</w:t>
      </w:r>
    </w:p>
    <w:p w14:paraId="17A85ED5" w14:textId="77777777" w:rsidR="00D12909" w:rsidRDefault="00D12909"/>
    <w:sectPr w:rsidR="00D12909" w:rsidSect="00995B2B">
      <w:headerReference w:type="default" r:id="rId6"/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F2027" w14:textId="77777777" w:rsidR="001B7E04" w:rsidRDefault="001B7E04" w:rsidP="00995B2B">
      <w:pPr>
        <w:spacing w:after="0" w:line="240" w:lineRule="auto"/>
      </w:pPr>
      <w:r>
        <w:separator/>
      </w:r>
    </w:p>
  </w:endnote>
  <w:endnote w:type="continuationSeparator" w:id="0">
    <w:p w14:paraId="594F2DB7" w14:textId="77777777" w:rsidR="001B7E04" w:rsidRDefault="001B7E04" w:rsidP="0099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2050B" w14:textId="77777777" w:rsidR="001B7E04" w:rsidRDefault="001B7E04" w:rsidP="00995B2B">
      <w:pPr>
        <w:spacing w:after="0" w:line="240" w:lineRule="auto"/>
      </w:pPr>
      <w:r>
        <w:separator/>
      </w:r>
    </w:p>
  </w:footnote>
  <w:footnote w:type="continuationSeparator" w:id="0">
    <w:p w14:paraId="3C118797" w14:textId="77777777" w:rsidR="001B7E04" w:rsidRDefault="001B7E04" w:rsidP="0099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08F94" w14:textId="5FEA17BA" w:rsidR="00995B2B" w:rsidRPr="00995B2B" w:rsidRDefault="00995B2B" w:rsidP="00995B2B">
    <w:pPr>
      <w:tabs>
        <w:tab w:val="center" w:pos="4252"/>
        <w:tab w:val="right" w:pos="8504"/>
      </w:tabs>
      <w:spacing w:after="0" w:line="240" w:lineRule="auto"/>
      <w:jc w:val="both"/>
      <w:rPr>
        <w:rFonts w:ascii="Verdana" w:eastAsia="Calibri" w:hAnsi="Verdana" w:cs="Arial"/>
        <w:sz w:val="20"/>
        <w:szCs w:val="20"/>
        <w:lang w:val="es-ES"/>
      </w:rPr>
    </w:pPr>
    <w:r w:rsidRPr="0070023E">
      <w:rPr>
        <w:noProof/>
        <w:sz w:val="20"/>
        <w:szCs w:val="20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9D26D8" wp14:editId="51E7F200">
              <wp:simplePos x="0" y="0"/>
              <wp:positionH relativeFrom="column">
                <wp:posOffset>847725</wp:posOffset>
              </wp:positionH>
              <wp:positionV relativeFrom="paragraph">
                <wp:posOffset>21590</wp:posOffset>
              </wp:positionV>
              <wp:extent cx="5400040" cy="0"/>
              <wp:effectExtent l="17780" t="22225" r="20955" b="15875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F28A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66.75pt;margin-top:1.7pt;width:425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" strokeweight="2.25pt">
              <v:shadow color="#1f3763" opacity=".5" offset="1pt"/>
            </v:shape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59C59283" wp14:editId="74BCC307">
          <wp:simplePos x="0" y="0"/>
          <wp:positionH relativeFrom="column">
            <wp:posOffset>-504825</wp:posOffset>
          </wp:positionH>
          <wp:positionV relativeFrom="paragraph">
            <wp:posOffset>-312420</wp:posOffset>
          </wp:positionV>
          <wp:extent cx="1238250" cy="115443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154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C10C37" w14:textId="1416FC2F" w:rsidR="00995B2B" w:rsidRDefault="00995B2B" w:rsidP="00995B2B">
    <w:pPr>
      <w:tabs>
        <w:tab w:val="center" w:pos="4252"/>
        <w:tab w:val="right" w:pos="8504"/>
      </w:tabs>
      <w:spacing w:after="0" w:line="240" w:lineRule="auto"/>
      <w:jc w:val="right"/>
      <w:rPr>
        <w:rFonts w:ascii="Arial" w:eastAsia="Calibri" w:hAnsi="Arial" w:cs="Arial"/>
        <w:sz w:val="20"/>
        <w:szCs w:val="20"/>
        <w:lang w:val="es-ES"/>
      </w:rPr>
    </w:pPr>
    <w:r>
      <w:rPr>
        <w:rFonts w:ascii="Arial" w:eastAsia="Calibri" w:hAnsi="Arial" w:cs="Arial"/>
        <w:sz w:val="20"/>
        <w:szCs w:val="20"/>
        <w:lang w:val="es-ES"/>
      </w:rPr>
      <w:tab/>
    </w:r>
    <w:r>
      <w:rPr>
        <w:rFonts w:ascii="Arial" w:eastAsia="Calibri" w:hAnsi="Arial" w:cs="Arial"/>
        <w:sz w:val="20"/>
        <w:szCs w:val="20"/>
        <w:lang w:val="es-ES"/>
      </w:rPr>
      <w:tab/>
    </w:r>
    <w:r w:rsidRPr="00995B2B">
      <w:rPr>
        <w:rFonts w:ascii="Arial" w:eastAsia="Calibri" w:hAnsi="Arial" w:cs="Arial"/>
        <w:sz w:val="20"/>
        <w:szCs w:val="20"/>
        <w:lang w:val="es-ES"/>
      </w:rPr>
      <w:t xml:space="preserve">Radicado:   54001-23-33-000-2019-00354-01 </w:t>
    </w:r>
    <w:r w:rsidRPr="00995B2B">
      <w:rPr>
        <w:rFonts w:ascii="Arial" w:eastAsia="Calibri" w:hAnsi="Arial" w:cs="Arial"/>
        <w:sz w:val="16"/>
        <w:szCs w:val="16"/>
        <w:lang w:val="es-ES"/>
      </w:rPr>
      <w:t xml:space="preserve">                                                  </w:t>
    </w:r>
    <w:r w:rsidRPr="00995B2B">
      <w:rPr>
        <w:rFonts w:ascii="Arial" w:eastAsia="Calibri" w:hAnsi="Arial" w:cs="Arial"/>
        <w:sz w:val="20"/>
        <w:szCs w:val="20"/>
        <w:lang w:val="es-ES"/>
      </w:rPr>
      <w:t>Demandante: Carlos Julio Socha Hernández</w:t>
    </w:r>
  </w:p>
  <w:p w14:paraId="6FDCD5AD" w14:textId="77777777" w:rsidR="00995B2B" w:rsidRPr="00995B2B" w:rsidRDefault="00995B2B" w:rsidP="00995B2B">
    <w:pPr>
      <w:tabs>
        <w:tab w:val="center" w:pos="4252"/>
        <w:tab w:val="right" w:pos="8504"/>
      </w:tabs>
      <w:spacing w:after="0" w:line="240" w:lineRule="auto"/>
      <w:jc w:val="right"/>
      <w:rPr>
        <w:rFonts w:ascii="Arial" w:eastAsia="Calibri" w:hAnsi="Arial" w:cs="Arial"/>
        <w:sz w:val="20"/>
        <w:szCs w:val="20"/>
        <w:lang w:val="es-ES"/>
      </w:rPr>
    </w:pPr>
  </w:p>
  <w:p w14:paraId="0488E0E1" w14:textId="77777777" w:rsidR="00995B2B" w:rsidRDefault="00995B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2B"/>
    <w:rsid w:val="00163620"/>
    <w:rsid w:val="001A6904"/>
    <w:rsid w:val="001B7E04"/>
    <w:rsid w:val="0068496F"/>
    <w:rsid w:val="00853CC6"/>
    <w:rsid w:val="008F25AB"/>
    <w:rsid w:val="00995B2B"/>
    <w:rsid w:val="00D12909"/>
    <w:rsid w:val="00E0664D"/>
    <w:rsid w:val="00FC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0B22"/>
  <w15:chartTrackingRefBased/>
  <w15:docId w15:val="{34D1AAEC-09A1-4B92-8C01-589A9B44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B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B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5B2B"/>
  </w:style>
  <w:style w:type="paragraph" w:styleId="Piedepgina">
    <w:name w:val="footer"/>
    <w:basedOn w:val="Normal"/>
    <w:link w:val="PiedepginaCar"/>
    <w:uiPriority w:val="99"/>
    <w:unhideWhenUsed/>
    <w:rsid w:val="00995B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5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Alejandra Paez Ibañez</dc:creator>
  <cp:keywords/>
  <dc:description/>
  <cp:lastModifiedBy>Maria Del Pilar Clavijo Gaitan</cp:lastModifiedBy>
  <cp:revision>2</cp:revision>
  <dcterms:created xsi:type="dcterms:W3CDTF">2021-03-02T20:01:00Z</dcterms:created>
  <dcterms:modified xsi:type="dcterms:W3CDTF">2021-03-02T20:01:00Z</dcterms:modified>
</cp:coreProperties>
</file>