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AE77A85" w14:textId="77777777" w:rsidR="0087323E" w:rsidRPr="0087323E" w:rsidRDefault="0087323E" w:rsidP="0087323E">
      <w:pPr>
        <w:tabs>
          <w:tab w:val="center" w:pos="4420"/>
          <w:tab w:val="left" w:pos="7335"/>
        </w:tabs>
        <w:spacing w:line="276" w:lineRule="auto"/>
        <w:jc w:val="center"/>
        <w:rPr>
          <w:rFonts w:ascii="Arial" w:eastAsia="Calibri" w:hAnsi="Arial" w:cs="Arial"/>
          <w:b/>
          <w:sz w:val="24"/>
          <w:szCs w:val="24"/>
          <w:lang w:val="es-ES"/>
        </w:rPr>
      </w:pPr>
      <w:r w:rsidRPr="0087323E">
        <w:rPr>
          <w:rFonts w:ascii="Arial" w:eastAsia="Calibri" w:hAnsi="Arial" w:cs="Arial"/>
          <w:b/>
          <w:sz w:val="24"/>
          <w:szCs w:val="24"/>
          <w:lang w:val="es-ES"/>
        </w:rPr>
        <w:t>CONSEJO DE ESTADO</w:t>
      </w:r>
    </w:p>
    <w:p w14:paraId="3D53F43E" w14:textId="77777777" w:rsidR="0087323E" w:rsidRPr="0087323E" w:rsidRDefault="0087323E" w:rsidP="0087323E">
      <w:pPr>
        <w:spacing w:line="276" w:lineRule="auto"/>
        <w:jc w:val="center"/>
        <w:rPr>
          <w:rFonts w:ascii="Arial" w:eastAsia="Calibri" w:hAnsi="Arial" w:cs="Arial"/>
          <w:b/>
          <w:sz w:val="24"/>
          <w:szCs w:val="24"/>
          <w:lang w:val="es-ES"/>
        </w:rPr>
      </w:pPr>
      <w:r w:rsidRPr="0087323E">
        <w:rPr>
          <w:rFonts w:ascii="Arial" w:eastAsia="Calibri" w:hAnsi="Arial" w:cs="Arial"/>
          <w:b/>
          <w:sz w:val="24"/>
          <w:szCs w:val="24"/>
          <w:lang w:val="es-ES"/>
        </w:rPr>
        <w:t>SALA DE LO CONTENCIOSO ADMINISTRATIVO</w:t>
      </w:r>
    </w:p>
    <w:p w14:paraId="58CDC3A4" w14:textId="77777777" w:rsidR="0087323E" w:rsidRPr="0087323E" w:rsidRDefault="0087323E" w:rsidP="0087323E">
      <w:pPr>
        <w:spacing w:line="276" w:lineRule="auto"/>
        <w:jc w:val="center"/>
        <w:rPr>
          <w:rFonts w:ascii="Arial" w:eastAsia="Calibri" w:hAnsi="Arial" w:cs="Arial"/>
          <w:b/>
          <w:sz w:val="24"/>
          <w:szCs w:val="24"/>
          <w:lang w:val="es-ES"/>
        </w:rPr>
      </w:pPr>
      <w:r w:rsidRPr="0087323E">
        <w:rPr>
          <w:rFonts w:ascii="Arial" w:eastAsia="Calibri" w:hAnsi="Arial" w:cs="Arial"/>
          <w:b/>
          <w:sz w:val="24"/>
          <w:szCs w:val="24"/>
          <w:lang w:val="es-ES"/>
        </w:rPr>
        <w:t>SECCIÓN QUINTA</w:t>
      </w:r>
    </w:p>
    <w:p w14:paraId="68D7519A" w14:textId="77777777" w:rsidR="0087323E" w:rsidRPr="0087323E" w:rsidRDefault="0087323E" w:rsidP="0087323E">
      <w:pPr>
        <w:spacing w:line="276" w:lineRule="auto"/>
        <w:jc w:val="center"/>
        <w:rPr>
          <w:rFonts w:ascii="Arial" w:eastAsia="Calibri" w:hAnsi="Arial" w:cs="Arial"/>
          <w:b/>
          <w:sz w:val="24"/>
          <w:szCs w:val="24"/>
          <w:lang w:val="es-ES"/>
        </w:rPr>
      </w:pPr>
    </w:p>
    <w:p w14:paraId="276277C9" w14:textId="77777777" w:rsidR="0087323E" w:rsidRPr="0087323E" w:rsidRDefault="0087323E" w:rsidP="0087323E">
      <w:pPr>
        <w:spacing w:line="276" w:lineRule="auto"/>
        <w:jc w:val="center"/>
        <w:rPr>
          <w:rFonts w:ascii="Arial" w:eastAsia="Calibri" w:hAnsi="Arial" w:cs="Arial"/>
          <w:b/>
          <w:sz w:val="24"/>
          <w:szCs w:val="24"/>
          <w:lang w:val="es-ES_tradnl"/>
        </w:rPr>
      </w:pPr>
      <w:r w:rsidRPr="0087323E">
        <w:rPr>
          <w:rFonts w:ascii="Arial" w:eastAsia="Calibri" w:hAnsi="Arial" w:cs="Arial"/>
          <w:b/>
          <w:sz w:val="24"/>
          <w:szCs w:val="24"/>
          <w:lang w:val="es-ES"/>
        </w:rPr>
        <w:t xml:space="preserve">Magistrada Ponente: </w:t>
      </w:r>
      <w:r w:rsidRPr="0087323E">
        <w:rPr>
          <w:rFonts w:ascii="Arial" w:eastAsia="Calibri" w:hAnsi="Arial" w:cs="Arial"/>
          <w:b/>
          <w:sz w:val="24"/>
          <w:szCs w:val="24"/>
          <w:lang w:val="es-ES_tradnl"/>
        </w:rPr>
        <w:t xml:space="preserve">LUCY JEANNETTE BERMÚDEZ </w:t>
      </w:r>
      <w:proofErr w:type="spellStart"/>
      <w:r w:rsidRPr="0087323E">
        <w:rPr>
          <w:rFonts w:ascii="Arial" w:eastAsia="Calibri" w:hAnsi="Arial" w:cs="Arial"/>
          <w:b/>
          <w:sz w:val="24"/>
          <w:szCs w:val="24"/>
          <w:lang w:val="es-ES_tradnl"/>
        </w:rPr>
        <w:t>BERMÚDEZ</w:t>
      </w:r>
      <w:proofErr w:type="spellEnd"/>
    </w:p>
    <w:p w14:paraId="079A10A5" w14:textId="77777777" w:rsidR="0087323E" w:rsidRPr="0087323E" w:rsidRDefault="0087323E" w:rsidP="0087323E">
      <w:pPr>
        <w:tabs>
          <w:tab w:val="center" w:pos="4420"/>
          <w:tab w:val="left" w:pos="6135"/>
        </w:tabs>
        <w:spacing w:line="276" w:lineRule="auto"/>
        <w:jc w:val="center"/>
        <w:rPr>
          <w:rFonts w:ascii="Arial" w:eastAsia="Calibri" w:hAnsi="Arial" w:cs="Arial"/>
          <w:sz w:val="24"/>
          <w:szCs w:val="24"/>
          <w:lang w:val="es-ES"/>
        </w:rPr>
      </w:pPr>
    </w:p>
    <w:p w14:paraId="3C7D4D61" w14:textId="2EEA092C" w:rsidR="0087323E" w:rsidRPr="0087323E" w:rsidRDefault="0087323E" w:rsidP="0087323E">
      <w:pPr>
        <w:tabs>
          <w:tab w:val="center" w:pos="4420"/>
          <w:tab w:val="left" w:pos="6135"/>
        </w:tabs>
        <w:spacing w:line="276" w:lineRule="auto"/>
        <w:rPr>
          <w:rFonts w:ascii="Arial" w:eastAsia="Calibri" w:hAnsi="Arial" w:cs="Arial"/>
          <w:sz w:val="24"/>
          <w:szCs w:val="24"/>
          <w:lang w:val="es-ES_tradnl"/>
        </w:rPr>
      </w:pPr>
      <w:r w:rsidRPr="0087323E">
        <w:rPr>
          <w:rFonts w:ascii="Arial" w:eastAsia="Calibri" w:hAnsi="Arial" w:cs="Arial"/>
          <w:sz w:val="24"/>
          <w:szCs w:val="24"/>
          <w:lang w:val="es-ES"/>
        </w:rPr>
        <w:t xml:space="preserve">Bogotá D.C., </w:t>
      </w:r>
      <w:r w:rsidR="003A256D">
        <w:rPr>
          <w:rFonts w:ascii="Arial" w:eastAsia="Calibri" w:hAnsi="Arial" w:cs="Arial"/>
          <w:sz w:val="24"/>
          <w:szCs w:val="24"/>
          <w:lang w:val="es-ES"/>
        </w:rPr>
        <w:t>diez</w:t>
      </w:r>
      <w:r w:rsidR="00DA1BB7">
        <w:rPr>
          <w:rFonts w:ascii="Arial" w:eastAsia="Calibri" w:hAnsi="Arial" w:cs="Arial"/>
          <w:sz w:val="24"/>
          <w:szCs w:val="24"/>
          <w:lang w:val="es-ES"/>
        </w:rPr>
        <w:t xml:space="preserve"> (</w:t>
      </w:r>
      <w:r w:rsidR="003A256D">
        <w:rPr>
          <w:rFonts w:ascii="Arial" w:eastAsia="Calibri" w:hAnsi="Arial" w:cs="Arial"/>
          <w:sz w:val="24"/>
          <w:szCs w:val="24"/>
          <w:lang w:val="es-ES"/>
        </w:rPr>
        <w:t>10</w:t>
      </w:r>
      <w:r w:rsidRPr="0087323E">
        <w:rPr>
          <w:rFonts w:ascii="Arial" w:eastAsia="Calibri" w:hAnsi="Arial" w:cs="Arial"/>
          <w:sz w:val="24"/>
          <w:szCs w:val="24"/>
          <w:lang w:val="es-ES"/>
        </w:rPr>
        <w:t xml:space="preserve">) </w:t>
      </w:r>
      <w:r w:rsidRPr="0087323E">
        <w:rPr>
          <w:rFonts w:ascii="Arial" w:eastAsia="Calibri" w:hAnsi="Arial" w:cs="Arial"/>
          <w:sz w:val="24"/>
          <w:szCs w:val="24"/>
          <w:lang w:val="es-ES_tradnl"/>
        </w:rPr>
        <w:t>de mayo de dos mil veintiuno (2021)</w:t>
      </w:r>
    </w:p>
    <w:p w14:paraId="2E0E47FF" w14:textId="77777777" w:rsidR="0087323E" w:rsidRPr="0087323E" w:rsidRDefault="0087323E" w:rsidP="0087323E">
      <w:pPr>
        <w:tabs>
          <w:tab w:val="center" w:pos="4420"/>
          <w:tab w:val="left" w:pos="6135"/>
        </w:tabs>
        <w:spacing w:line="276" w:lineRule="auto"/>
        <w:rPr>
          <w:rFonts w:ascii="Arial" w:eastAsia="Calibri" w:hAnsi="Arial" w:cs="Arial"/>
          <w:sz w:val="24"/>
          <w:szCs w:val="24"/>
          <w:lang w:val="es-ES_tradnl"/>
        </w:rPr>
      </w:pPr>
    </w:p>
    <w:tbl>
      <w:tblPr>
        <w:tblW w:w="0" w:type="auto"/>
        <w:tblLook w:val="04A0" w:firstRow="1" w:lastRow="0" w:firstColumn="1" w:lastColumn="0" w:noHBand="0" w:noVBand="1"/>
      </w:tblPr>
      <w:tblGrid>
        <w:gridCol w:w="1870"/>
        <w:gridCol w:w="6919"/>
      </w:tblGrid>
      <w:tr w:rsidR="0087323E" w:rsidRPr="0087323E" w14:paraId="54FCB1B9" w14:textId="77777777" w:rsidTr="0025066D">
        <w:tc>
          <w:tcPr>
            <w:tcW w:w="1809" w:type="dxa"/>
            <w:shd w:val="clear" w:color="auto" w:fill="auto"/>
          </w:tcPr>
          <w:p w14:paraId="74ECDF98" w14:textId="77777777" w:rsidR="0087323E" w:rsidRPr="0087323E" w:rsidRDefault="0087323E" w:rsidP="0087323E">
            <w:pPr>
              <w:tabs>
                <w:tab w:val="center" w:pos="4420"/>
                <w:tab w:val="left" w:pos="6135"/>
              </w:tabs>
              <w:spacing w:line="276" w:lineRule="auto"/>
              <w:rPr>
                <w:rFonts w:ascii="Arial" w:hAnsi="Arial" w:cs="Arial"/>
                <w:color w:val="000000"/>
                <w:sz w:val="24"/>
                <w:szCs w:val="24"/>
                <w:lang w:val="es-ES_tradnl"/>
              </w:rPr>
            </w:pPr>
            <w:bookmarkStart w:id="0" w:name="_Hlk71089569"/>
            <w:r w:rsidRPr="0087323E">
              <w:rPr>
                <w:rFonts w:ascii="Arial" w:hAnsi="Arial" w:cs="Arial"/>
                <w:b/>
                <w:color w:val="000000"/>
                <w:sz w:val="24"/>
                <w:szCs w:val="24"/>
                <w:lang w:val="es-ES_tradnl"/>
              </w:rPr>
              <w:t>Referencia:</w:t>
            </w:r>
          </w:p>
        </w:tc>
        <w:tc>
          <w:tcPr>
            <w:tcW w:w="7088" w:type="dxa"/>
            <w:shd w:val="clear" w:color="auto" w:fill="auto"/>
            <w:vAlign w:val="center"/>
          </w:tcPr>
          <w:p w14:paraId="3E4AC1E1" w14:textId="77777777" w:rsidR="0087323E" w:rsidRPr="0087323E" w:rsidRDefault="0087323E" w:rsidP="0087323E">
            <w:pPr>
              <w:tabs>
                <w:tab w:val="center" w:pos="4420"/>
                <w:tab w:val="left" w:pos="6135"/>
              </w:tabs>
              <w:spacing w:line="276" w:lineRule="auto"/>
              <w:rPr>
                <w:rFonts w:ascii="Arial" w:hAnsi="Arial" w:cs="Arial"/>
                <w:color w:val="000000"/>
                <w:sz w:val="24"/>
                <w:szCs w:val="24"/>
                <w:lang w:val="es-ES_tradnl"/>
              </w:rPr>
            </w:pPr>
            <w:r w:rsidRPr="0087323E">
              <w:rPr>
                <w:rFonts w:ascii="Arial" w:hAnsi="Arial" w:cs="Arial"/>
                <w:color w:val="000000"/>
                <w:sz w:val="24"/>
                <w:szCs w:val="24"/>
                <w:lang w:val="es-ES_tradnl"/>
              </w:rPr>
              <w:t>NULIDAD ELECTORAL</w:t>
            </w:r>
          </w:p>
        </w:tc>
      </w:tr>
      <w:tr w:rsidR="0087323E" w:rsidRPr="0087323E" w14:paraId="2723A7FC" w14:textId="77777777" w:rsidTr="0025066D">
        <w:tc>
          <w:tcPr>
            <w:tcW w:w="1809" w:type="dxa"/>
            <w:shd w:val="clear" w:color="auto" w:fill="auto"/>
          </w:tcPr>
          <w:p w14:paraId="7D3AF001" w14:textId="77777777" w:rsidR="0087323E" w:rsidRPr="0087323E" w:rsidRDefault="0087323E" w:rsidP="0087323E">
            <w:pPr>
              <w:tabs>
                <w:tab w:val="center" w:pos="4420"/>
                <w:tab w:val="left" w:pos="6135"/>
              </w:tabs>
              <w:spacing w:line="276" w:lineRule="auto"/>
              <w:rPr>
                <w:rFonts w:ascii="Arial" w:hAnsi="Arial" w:cs="Arial"/>
                <w:color w:val="000000"/>
                <w:sz w:val="24"/>
                <w:szCs w:val="24"/>
                <w:lang w:val="es-ES_tradnl"/>
              </w:rPr>
            </w:pPr>
            <w:r w:rsidRPr="0087323E">
              <w:rPr>
                <w:rFonts w:ascii="Arial" w:hAnsi="Arial" w:cs="Arial"/>
                <w:b/>
                <w:color w:val="000000"/>
                <w:sz w:val="24"/>
                <w:szCs w:val="24"/>
                <w:lang w:val="es-ES_tradnl"/>
              </w:rPr>
              <w:t>Radicación:</w:t>
            </w:r>
          </w:p>
        </w:tc>
        <w:tc>
          <w:tcPr>
            <w:tcW w:w="7088" w:type="dxa"/>
            <w:shd w:val="clear" w:color="auto" w:fill="auto"/>
            <w:vAlign w:val="center"/>
          </w:tcPr>
          <w:p w14:paraId="5916427C" w14:textId="77777777" w:rsidR="0087323E" w:rsidRPr="0087323E" w:rsidRDefault="0087323E" w:rsidP="0087323E">
            <w:pPr>
              <w:tabs>
                <w:tab w:val="center" w:pos="4420"/>
                <w:tab w:val="left" w:pos="6135"/>
              </w:tabs>
              <w:spacing w:line="276" w:lineRule="auto"/>
              <w:rPr>
                <w:rFonts w:ascii="Arial" w:eastAsia="Calibri" w:hAnsi="Arial" w:cs="Arial"/>
                <w:color w:val="000000"/>
                <w:sz w:val="24"/>
                <w:szCs w:val="24"/>
                <w:lang w:val="es-MX"/>
              </w:rPr>
            </w:pPr>
            <w:r w:rsidRPr="0087323E">
              <w:rPr>
                <w:rFonts w:ascii="Arial" w:eastAsia="Calibri" w:hAnsi="Arial" w:cs="Arial"/>
                <w:color w:val="000000"/>
                <w:sz w:val="24"/>
                <w:szCs w:val="24"/>
                <w:lang w:val="es-ES"/>
              </w:rPr>
              <w:t>11001-03-28-000-2020-00100-00</w:t>
            </w:r>
          </w:p>
          <w:p w14:paraId="46016D15" w14:textId="77777777" w:rsidR="0087323E" w:rsidRPr="0087323E" w:rsidRDefault="0087323E" w:rsidP="0087323E">
            <w:pPr>
              <w:tabs>
                <w:tab w:val="center" w:pos="4420"/>
                <w:tab w:val="left" w:pos="6135"/>
              </w:tabs>
              <w:spacing w:line="276" w:lineRule="auto"/>
              <w:rPr>
                <w:rFonts w:ascii="Arial" w:eastAsia="Calibri" w:hAnsi="Arial" w:cs="Arial"/>
                <w:color w:val="000000"/>
                <w:sz w:val="24"/>
                <w:szCs w:val="24"/>
                <w:lang w:val="es-MX"/>
              </w:rPr>
            </w:pPr>
            <w:r w:rsidRPr="0087323E">
              <w:rPr>
                <w:rFonts w:ascii="Arial" w:eastAsia="Calibri" w:hAnsi="Arial" w:cs="Arial"/>
                <w:color w:val="000000"/>
                <w:sz w:val="24"/>
                <w:szCs w:val="24"/>
                <w:lang w:val="es-MX"/>
              </w:rPr>
              <w:t>11001-03-28-000-2021-00004-00</w:t>
            </w:r>
          </w:p>
          <w:p w14:paraId="3FC296E5" w14:textId="77777777" w:rsidR="0087323E" w:rsidRPr="0087323E" w:rsidRDefault="0087323E" w:rsidP="0087323E">
            <w:pPr>
              <w:tabs>
                <w:tab w:val="center" w:pos="4420"/>
                <w:tab w:val="left" w:pos="6135"/>
              </w:tabs>
              <w:spacing w:line="276" w:lineRule="auto"/>
              <w:rPr>
                <w:rFonts w:ascii="Arial" w:hAnsi="Arial" w:cs="Arial"/>
                <w:bCs/>
                <w:color w:val="000000"/>
                <w:sz w:val="24"/>
                <w:szCs w:val="24"/>
                <w:lang w:val="es-ES_tradnl"/>
              </w:rPr>
            </w:pPr>
            <w:r w:rsidRPr="0087323E">
              <w:rPr>
                <w:rFonts w:ascii="Arial" w:eastAsia="Calibri" w:hAnsi="Arial" w:cs="Arial"/>
                <w:color w:val="000000"/>
                <w:sz w:val="24"/>
                <w:szCs w:val="24"/>
                <w:lang w:val="es-ES"/>
              </w:rPr>
              <w:t>11001-03-28-000-2021-00013-00</w:t>
            </w:r>
          </w:p>
        </w:tc>
      </w:tr>
      <w:tr w:rsidR="0087323E" w:rsidRPr="0087323E" w14:paraId="75A7BF0F" w14:textId="77777777" w:rsidTr="0025066D">
        <w:trPr>
          <w:trHeight w:val="115"/>
        </w:trPr>
        <w:tc>
          <w:tcPr>
            <w:tcW w:w="1809" w:type="dxa"/>
            <w:shd w:val="clear" w:color="auto" w:fill="auto"/>
          </w:tcPr>
          <w:p w14:paraId="1DF02B64" w14:textId="77777777" w:rsidR="0087323E" w:rsidRPr="0087323E" w:rsidRDefault="0087323E" w:rsidP="0087323E">
            <w:pPr>
              <w:tabs>
                <w:tab w:val="center" w:pos="4420"/>
                <w:tab w:val="left" w:pos="6135"/>
              </w:tabs>
              <w:spacing w:line="276" w:lineRule="auto"/>
              <w:rPr>
                <w:rFonts w:ascii="Arial" w:hAnsi="Arial" w:cs="Arial"/>
                <w:color w:val="000000"/>
                <w:sz w:val="24"/>
                <w:szCs w:val="24"/>
                <w:lang w:val="es-ES_tradnl"/>
              </w:rPr>
            </w:pPr>
            <w:bookmarkStart w:id="1" w:name="_Hlk64568820"/>
            <w:r w:rsidRPr="0087323E">
              <w:rPr>
                <w:rFonts w:ascii="Arial" w:hAnsi="Arial" w:cs="Arial"/>
                <w:b/>
                <w:color w:val="000000"/>
                <w:sz w:val="24"/>
                <w:szCs w:val="24"/>
                <w:lang w:val="es-ES_tradnl"/>
              </w:rPr>
              <w:t>Demandantes:</w:t>
            </w:r>
          </w:p>
        </w:tc>
        <w:tc>
          <w:tcPr>
            <w:tcW w:w="7088" w:type="dxa"/>
            <w:shd w:val="clear" w:color="auto" w:fill="auto"/>
            <w:vAlign w:val="center"/>
          </w:tcPr>
          <w:p w14:paraId="21BD61B0" w14:textId="77777777" w:rsidR="0087323E" w:rsidRPr="0087323E" w:rsidRDefault="0087323E" w:rsidP="0087323E">
            <w:pPr>
              <w:tabs>
                <w:tab w:val="center" w:pos="4420"/>
                <w:tab w:val="left" w:pos="6135"/>
              </w:tabs>
              <w:spacing w:line="276" w:lineRule="auto"/>
              <w:rPr>
                <w:rFonts w:ascii="Arial" w:hAnsi="Arial" w:cs="Arial"/>
                <w:bCs/>
                <w:color w:val="000000"/>
                <w:sz w:val="24"/>
                <w:szCs w:val="24"/>
                <w:lang w:val="es-ES_tradnl"/>
              </w:rPr>
            </w:pPr>
            <w:r w:rsidRPr="0087323E">
              <w:rPr>
                <w:rFonts w:ascii="Arial" w:hAnsi="Arial" w:cs="Arial"/>
                <w:bCs/>
                <w:color w:val="000000"/>
                <w:sz w:val="24"/>
                <w:szCs w:val="24"/>
                <w:lang w:val="es-ES_tradnl"/>
              </w:rPr>
              <w:t>RICARDO ANDRÉS MEJÍA TARIFFA</w:t>
            </w:r>
          </w:p>
          <w:p w14:paraId="795965EA" w14:textId="77777777" w:rsidR="0087323E" w:rsidRPr="0087323E" w:rsidRDefault="0087323E" w:rsidP="0087323E">
            <w:pPr>
              <w:tabs>
                <w:tab w:val="center" w:pos="4420"/>
                <w:tab w:val="left" w:pos="6135"/>
              </w:tabs>
              <w:spacing w:line="276" w:lineRule="auto"/>
              <w:rPr>
                <w:rFonts w:ascii="Arial" w:hAnsi="Arial" w:cs="Arial"/>
                <w:bCs/>
                <w:color w:val="000000"/>
                <w:sz w:val="24"/>
                <w:szCs w:val="24"/>
                <w:lang w:val="es-ES_tradnl"/>
              </w:rPr>
            </w:pPr>
            <w:r w:rsidRPr="0087323E">
              <w:rPr>
                <w:rFonts w:ascii="Arial" w:hAnsi="Arial" w:cs="Arial"/>
                <w:bCs/>
                <w:color w:val="000000"/>
                <w:sz w:val="24"/>
                <w:szCs w:val="24"/>
                <w:lang w:val="es-ES"/>
              </w:rPr>
              <w:t>LEONARDO MARTÍNEZ ARREDONDO</w:t>
            </w:r>
          </w:p>
        </w:tc>
      </w:tr>
      <w:tr w:rsidR="0087323E" w:rsidRPr="0087323E" w14:paraId="307457E7" w14:textId="77777777" w:rsidTr="0025066D">
        <w:tc>
          <w:tcPr>
            <w:tcW w:w="1809" w:type="dxa"/>
            <w:shd w:val="clear" w:color="auto" w:fill="auto"/>
          </w:tcPr>
          <w:p w14:paraId="3F59A8CC" w14:textId="77777777" w:rsidR="0087323E" w:rsidRPr="0087323E" w:rsidRDefault="0087323E" w:rsidP="0087323E">
            <w:pPr>
              <w:tabs>
                <w:tab w:val="center" w:pos="4420"/>
                <w:tab w:val="left" w:pos="6135"/>
              </w:tabs>
              <w:spacing w:line="276" w:lineRule="auto"/>
              <w:rPr>
                <w:rFonts w:ascii="Arial" w:hAnsi="Arial" w:cs="Arial"/>
                <w:color w:val="000000"/>
                <w:sz w:val="24"/>
                <w:szCs w:val="24"/>
                <w:lang w:val="es-ES_tradnl"/>
              </w:rPr>
            </w:pPr>
            <w:r w:rsidRPr="0087323E">
              <w:rPr>
                <w:rFonts w:ascii="Arial" w:hAnsi="Arial" w:cs="Arial"/>
                <w:b/>
                <w:color w:val="000000"/>
                <w:sz w:val="24"/>
                <w:szCs w:val="24"/>
                <w:lang w:val="es-ES_tradnl"/>
              </w:rPr>
              <w:t>Demandados:</w:t>
            </w:r>
          </w:p>
        </w:tc>
        <w:tc>
          <w:tcPr>
            <w:tcW w:w="7088" w:type="dxa"/>
            <w:shd w:val="clear" w:color="auto" w:fill="auto"/>
            <w:vAlign w:val="center"/>
          </w:tcPr>
          <w:p w14:paraId="6DAD67CF" w14:textId="77777777" w:rsidR="0087323E" w:rsidRPr="0087323E" w:rsidRDefault="0087323E" w:rsidP="00EF6DF1">
            <w:pPr>
              <w:tabs>
                <w:tab w:val="center" w:pos="4420"/>
                <w:tab w:val="left" w:pos="6135"/>
              </w:tabs>
              <w:rPr>
                <w:rFonts w:ascii="Arial" w:hAnsi="Arial" w:cs="Arial"/>
                <w:bCs/>
                <w:color w:val="000000"/>
                <w:sz w:val="24"/>
                <w:szCs w:val="24"/>
                <w:lang w:val="es-ES_tradnl"/>
              </w:rPr>
            </w:pPr>
            <w:r w:rsidRPr="0087323E">
              <w:rPr>
                <w:rFonts w:ascii="Arial" w:hAnsi="Arial" w:cs="Arial"/>
                <w:color w:val="000000"/>
                <w:sz w:val="24"/>
                <w:szCs w:val="24"/>
                <w:lang w:val="es-ES"/>
              </w:rPr>
              <w:t>AILEM PATRICIA FERNÁNDEZ BELEÑO - R</w:t>
            </w:r>
            <w:r w:rsidRPr="0087323E">
              <w:rPr>
                <w:rFonts w:ascii="Arial" w:hAnsi="Arial" w:cs="Arial"/>
                <w:bCs/>
                <w:color w:val="000000"/>
                <w:sz w:val="24"/>
                <w:szCs w:val="24"/>
                <w:lang w:val="es-ES"/>
              </w:rPr>
              <w:t>epresentante de las directivas académicas</w:t>
            </w:r>
            <w:r w:rsidR="00EF6DF1">
              <w:rPr>
                <w:rFonts w:ascii="Arial" w:hAnsi="Arial" w:cs="Arial"/>
                <w:bCs/>
                <w:color w:val="000000"/>
                <w:sz w:val="24"/>
                <w:szCs w:val="24"/>
                <w:lang w:val="es-ES"/>
              </w:rPr>
              <w:t xml:space="preserve"> y </w:t>
            </w:r>
            <w:r w:rsidRPr="0087323E">
              <w:rPr>
                <w:rFonts w:ascii="Arial" w:hAnsi="Arial" w:cs="Arial"/>
                <w:bCs/>
                <w:color w:val="000000"/>
                <w:sz w:val="24"/>
                <w:szCs w:val="24"/>
              </w:rPr>
              <w:t>RAFAEL RICARDO CORRALES ARZUAGA - Representante docentes</w:t>
            </w:r>
            <w:r w:rsidR="00EF6DF1">
              <w:rPr>
                <w:rFonts w:ascii="Arial" w:hAnsi="Arial" w:cs="Arial"/>
                <w:bCs/>
                <w:color w:val="000000"/>
                <w:sz w:val="24"/>
                <w:szCs w:val="24"/>
              </w:rPr>
              <w:t xml:space="preserve"> </w:t>
            </w:r>
            <w:r w:rsidRPr="0087323E">
              <w:rPr>
                <w:rFonts w:ascii="Arial" w:hAnsi="Arial" w:cs="Arial"/>
                <w:bCs/>
                <w:color w:val="000000"/>
                <w:sz w:val="24"/>
                <w:szCs w:val="24"/>
              </w:rPr>
              <w:t>Consejo Superior de la Universidad Popular del Cesar UPC - Período 2020 - 2024</w:t>
            </w:r>
          </w:p>
        </w:tc>
      </w:tr>
      <w:bookmarkEnd w:id="1"/>
      <w:tr w:rsidR="0087323E" w:rsidRPr="0087323E" w14:paraId="02AE7376" w14:textId="77777777" w:rsidTr="0025066D">
        <w:trPr>
          <w:trHeight w:val="158"/>
        </w:trPr>
        <w:tc>
          <w:tcPr>
            <w:tcW w:w="1809" w:type="dxa"/>
            <w:shd w:val="clear" w:color="auto" w:fill="auto"/>
          </w:tcPr>
          <w:p w14:paraId="7A5CFB60" w14:textId="77777777" w:rsidR="0087323E" w:rsidRPr="0087323E" w:rsidRDefault="0087323E" w:rsidP="0087323E">
            <w:pPr>
              <w:tabs>
                <w:tab w:val="center" w:pos="4420"/>
                <w:tab w:val="left" w:pos="6135"/>
              </w:tabs>
              <w:spacing w:line="276" w:lineRule="auto"/>
              <w:rPr>
                <w:rFonts w:ascii="Arial" w:hAnsi="Arial" w:cs="Arial"/>
                <w:color w:val="000000"/>
                <w:sz w:val="24"/>
                <w:szCs w:val="24"/>
                <w:lang w:val="es-ES_tradnl"/>
              </w:rPr>
            </w:pPr>
            <w:r w:rsidRPr="0087323E">
              <w:rPr>
                <w:rFonts w:ascii="Arial" w:hAnsi="Arial" w:cs="Arial"/>
                <w:b/>
                <w:color w:val="000000"/>
                <w:sz w:val="24"/>
                <w:szCs w:val="24"/>
                <w:lang w:val="es-ES_tradnl"/>
              </w:rPr>
              <w:t>Tema:</w:t>
            </w:r>
          </w:p>
        </w:tc>
        <w:tc>
          <w:tcPr>
            <w:tcW w:w="7088" w:type="dxa"/>
            <w:shd w:val="clear" w:color="auto" w:fill="auto"/>
            <w:vAlign w:val="center"/>
          </w:tcPr>
          <w:p w14:paraId="5C24967F" w14:textId="77777777" w:rsidR="0087323E" w:rsidRPr="0087323E" w:rsidRDefault="0087323E" w:rsidP="0087323E">
            <w:pPr>
              <w:tabs>
                <w:tab w:val="left" w:pos="0"/>
              </w:tabs>
              <w:spacing w:line="276" w:lineRule="auto"/>
              <w:rPr>
                <w:rFonts w:ascii="Arial" w:eastAsia="Calibri" w:hAnsi="Arial" w:cs="Arial"/>
                <w:color w:val="000000"/>
                <w:sz w:val="24"/>
                <w:szCs w:val="24"/>
                <w:lang w:val="es-ES_tradnl"/>
              </w:rPr>
            </w:pPr>
            <w:r w:rsidRPr="0087323E">
              <w:rPr>
                <w:rFonts w:ascii="Arial" w:eastAsia="Calibri" w:hAnsi="Arial" w:cs="Arial"/>
                <w:color w:val="000000"/>
                <w:sz w:val="24"/>
                <w:szCs w:val="24"/>
                <w:lang w:val="es-ES_tradnl"/>
              </w:rPr>
              <w:t>Decreta la acumulación de procesos</w:t>
            </w:r>
          </w:p>
        </w:tc>
      </w:tr>
      <w:bookmarkEnd w:id="0"/>
    </w:tbl>
    <w:p w14:paraId="799029DD" w14:textId="77777777" w:rsidR="0087323E" w:rsidRDefault="0087323E" w:rsidP="00060268">
      <w:pPr>
        <w:tabs>
          <w:tab w:val="left" w:pos="2985"/>
          <w:tab w:val="center" w:pos="4419"/>
          <w:tab w:val="left" w:pos="7335"/>
        </w:tabs>
        <w:spacing w:line="276" w:lineRule="auto"/>
        <w:rPr>
          <w:rStyle w:val="formato"/>
          <w:rFonts w:cs="Arial"/>
          <w:color w:val="000000" w:themeColor="text1"/>
          <w:szCs w:val="24"/>
        </w:rPr>
      </w:pPr>
    </w:p>
    <w:p w14:paraId="2AA305BD" w14:textId="77777777" w:rsidR="00854267" w:rsidRPr="00884BA5" w:rsidRDefault="0087323E" w:rsidP="00854267">
      <w:pPr>
        <w:pBdr>
          <w:bottom w:val="single" w:sz="12" w:space="1" w:color="auto"/>
        </w:pBdr>
        <w:tabs>
          <w:tab w:val="left" w:pos="3645"/>
        </w:tabs>
        <w:rPr>
          <w:rFonts w:ascii="Arial" w:hAnsi="Arial" w:cs="Arial"/>
          <w:b/>
          <w:color w:val="000000" w:themeColor="text1"/>
          <w:sz w:val="24"/>
          <w:szCs w:val="24"/>
          <w:lang w:val="es-ES"/>
        </w:rPr>
      </w:pPr>
      <w:r>
        <w:rPr>
          <w:rFonts w:ascii="Arial" w:hAnsi="Arial" w:cs="Arial"/>
          <w:b/>
          <w:color w:val="000000" w:themeColor="text1"/>
          <w:sz w:val="24"/>
          <w:szCs w:val="24"/>
          <w:lang w:val="es-ES"/>
        </w:rPr>
        <w:t>AUTO</w:t>
      </w:r>
    </w:p>
    <w:p w14:paraId="4B1FF734" w14:textId="77777777" w:rsidR="00CD4A0A" w:rsidRDefault="00CD4A0A" w:rsidP="009D209E">
      <w:pPr>
        <w:tabs>
          <w:tab w:val="left" w:pos="3645"/>
        </w:tabs>
        <w:spacing w:line="276" w:lineRule="auto"/>
        <w:rPr>
          <w:rFonts w:ascii="Arial" w:hAnsi="Arial" w:cs="Arial"/>
          <w:b/>
          <w:color w:val="000000" w:themeColor="text1"/>
          <w:sz w:val="24"/>
          <w:szCs w:val="24"/>
          <w:lang w:val="es-ES"/>
        </w:rPr>
      </w:pPr>
    </w:p>
    <w:p w14:paraId="245B740A" w14:textId="77777777" w:rsidR="0087323E" w:rsidRPr="0087323E" w:rsidRDefault="00A97841" w:rsidP="0087323E">
      <w:pPr>
        <w:spacing w:line="276" w:lineRule="auto"/>
        <w:rPr>
          <w:rFonts w:ascii="Arial" w:eastAsia="Calibri" w:hAnsi="Arial" w:cs="Arial"/>
          <w:sz w:val="24"/>
          <w:szCs w:val="24"/>
          <w:lang w:val="es-ES"/>
        </w:rPr>
      </w:pPr>
      <w:r>
        <w:rPr>
          <w:rFonts w:ascii="Arial" w:eastAsia="Calibri" w:hAnsi="Arial" w:cs="Arial"/>
          <w:sz w:val="24"/>
          <w:szCs w:val="24"/>
          <w:lang w:val="es-ES"/>
        </w:rPr>
        <w:t>V</w:t>
      </w:r>
      <w:r w:rsidR="0087323E" w:rsidRPr="0087323E">
        <w:rPr>
          <w:rFonts w:ascii="Arial" w:eastAsia="Calibri" w:hAnsi="Arial" w:cs="Arial"/>
          <w:sz w:val="24"/>
          <w:szCs w:val="24"/>
          <w:lang w:val="es-ES"/>
        </w:rPr>
        <w:t xml:space="preserve">encido el término para contestar las demandas, de conformidad con el artículo 282 del Código de Procedimiento Administrativo y de lo Contencioso Administrativo (en lo sucesivo CPACA), </w:t>
      </w:r>
      <w:r w:rsidR="0087323E" w:rsidRPr="0087323E">
        <w:rPr>
          <w:rFonts w:ascii="Arial" w:eastAsia="Calibri" w:hAnsi="Arial" w:cs="Arial"/>
          <w:sz w:val="24"/>
          <w:szCs w:val="24"/>
          <w:lang w:val="es-ES_tradnl"/>
        </w:rPr>
        <w:t>procede el despacho a decidir sobre la acumulación de los medios de control de la referencia.</w:t>
      </w:r>
    </w:p>
    <w:p w14:paraId="637F578E" w14:textId="77777777" w:rsidR="0087323E" w:rsidRPr="0087323E" w:rsidRDefault="0087323E" w:rsidP="0087323E">
      <w:pPr>
        <w:spacing w:line="276" w:lineRule="auto"/>
        <w:rPr>
          <w:rFonts w:ascii="Arial" w:eastAsia="Calibri" w:hAnsi="Arial" w:cs="Arial"/>
          <w:sz w:val="24"/>
          <w:szCs w:val="24"/>
          <w:lang w:val="es-ES"/>
        </w:rPr>
      </w:pPr>
    </w:p>
    <w:p w14:paraId="274EDE12" w14:textId="77777777" w:rsidR="0087323E" w:rsidRPr="0087323E" w:rsidRDefault="0087323E" w:rsidP="0087323E">
      <w:pPr>
        <w:numPr>
          <w:ilvl w:val="0"/>
          <w:numId w:val="29"/>
        </w:numPr>
        <w:spacing w:line="276" w:lineRule="auto"/>
        <w:ind w:left="0"/>
        <w:jc w:val="center"/>
        <w:rPr>
          <w:rFonts w:ascii="Arial" w:eastAsia="Calibri" w:hAnsi="Arial" w:cs="Arial"/>
          <w:b/>
          <w:sz w:val="24"/>
          <w:szCs w:val="24"/>
          <w:lang w:val="es-ES_tradnl"/>
        </w:rPr>
      </w:pPr>
      <w:r w:rsidRPr="0087323E">
        <w:rPr>
          <w:rFonts w:ascii="Arial" w:eastAsia="Calibri" w:hAnsi="Arial" w:cs="Arial"/>
          <w:b/>
          <w:sz w:val="24"/>
          <w:szCs w:val="24"/>
          <w:lang w:val="es-ES_tradnl"/>
        </w:rPr>
        <w:t>ACTUACIONES PROCESALES</w:t>
      </w:r>
    </w:p>
    <w:p w14:paraId="17AA1934" w14:textId="77777777" w:rsidR="0087323E" w:rsidRPr="0087323E" w:rsidRDefault="0087323E" w:rsidP="0087323E">
      <w:pPr>
        <w:spacing w:line="276" w:lineRule="auto"/>
        <w:rPr>
          <w:rFonts w:ascii="Arial" w:eastAsia="Calibri" w:hAnsi="Arial" w:cs="Arial"/>
          <w:b/>
          <w:sz w:val="24"/>
          <w:szCs w:val="24"/>
          <w:lang w:val="es-ES_tradnl"/>
        </w:rPr>
      </w:pPr>
    </w:p>
    <w:p w14:paraId="7395B05C" w14:textId="77777777" w:rsidR="0087323E" w:rsidRPr="00CB6544" w:rsidRDefault="0087323E" w:rsidP="0087323E">
      <w:pPr>
        <w:spacing w:line="276" w:lineRule="auto"/>
        <w:rPr>
          <w:rFonts w:ascii="Arial" w:eastAsia="Calibri" w:hAnsi="Arial" w:cs="Arial"/>
          <w:bCs/>
          <w:sz w:val="24"/>
          <w:szCs w:val="24"/>
          <w:lang w:val="es-MX"/>
        </w:rPr>
      </w:pPr>
      <w:r w:rsidRPr="0087323E">
        <w:rPr>
          <w:rFonts w:ascii="Arial" w:eastAsia="Calibri" w:hAnsi="Arial" w:cs="Arial"/>
          <w:b/>
          <w:sz w:val="24"/>
          <w:szCs w:val="24"/>
          <w:lang w:val="es-ES_tradnl"/>
        </w:rPr>
        <w:t xml:space="preserve">1.1. Expediente No. </w:t>
      </w:r>
      <w:r w:rsidRPr="0087323E">
        <w:rPr>
          <w:rFonts w:ascii="Arial" w:eastAsia="Calibri" w:hAnsi="Arial" w:cs="Arial"/>
          <w:b/>
          <w:bCs/>
          <w:sz w:val="24"/>
          <w:szCs w:val="24"/>
          <w:lang w:val="es-ES"/>
        </w:rPr>
        <w:t>11001-03-28-000-2020-00100-00</w:t>
      </w:r>
      <w:r w:rsidR="00CB6544">
        <w:rPr>
          <w:rFonts w:ascii="Arial" w:eastAsia="Calibri" w:hAnsi="Arial" w:cs="Arial"/>
          <w:b/>
          <w:bCs/>
          <w:sz w:val="24"/>
          <w:szCs w:val="24"/>
          <w:lang w:val="es-ES"/>
        </w:rPr>
        <w:t xml:space="preserve"> </w:t>
      </w:r>
      <w:r w:rsidR="00CB6544">
        <w:rPr>
          <w:rFonts w:ascii="Arial" w:eastAsia="Calibri" w:hAnsi="Arial" w:cs="Arial"/>
          <w:bCs/>
          <w:sz w:val="24"/>
          <w:szCs w:val="24"/>
          <w:lang w:val="es-ES"/>
        </w:rPr>
        <w:t>(M.P. Lucy Jeannette Bermúdez Bermúdez).</w:t>
      </w:r>
    </w:p>
    <w:p w14:paraId="509BBCC5" w14:textId="77777777" w:rsidR="0087323E" w:rsidRPr="0087323E" w:rsidRDefault="0087323E" w:rsidP="0087323E">
      <w:pPr>
        <w:spacing w:line="276" w:lineRule="auto"/>
        <w:rPr>
          <w:rFonts w:ascii="Arial" w:eastAsia="Calibri" w:hAnsi="Arial" w:cs="Arial"/>
          <w:b/>
          <w:sz w:val="24"/>
          <w:szCs w:val="24"/>
          <w:lang w:val="es-ES_tradnl"/>
        </w:rPr>
      </w:pPr>
    </w:p>
    <w:p w14:paraId="01A5BB72" w14:textId="77777777" w:rsidR="0034222C" w:rsidRDefault="0087323E" w:rsidP="0087323E">
      <w:pPr>
        <w:spacing w:line="276" w:lineRule="auto"/>
        <w:rPr>
          <w:rFonts w:ascii="Arial" w:eastAsia="Calibri" w:hAnsi="Arial" w:cs="Arial"/>
          <w:sz w:val="24"/>
          <w:szCs w:val="24"/>
          <w:lang w:val="es-ES"/>
        </w:rPr>
      </w:pPr>
      <w:r w:rsidRPr="0087323E">
        <w:rPr>
          <w:rFonts w:ascii="Arial" w:eastAsia="Calibri" w:hAnsi="Arial" w:cs="Arial"/>
          <w:sz w:val="24"/>
          <w:szCs w:val="24"/>
          <w:lang w:val="es-ES"/>
        </w:rPr>
        <w:t xml:space="preserve">1.1.1. El señor </w:t>
      </w:r>
      <w:r w:rsidRPr="0087323E">
        <w:rPr>
          <w:rFonts w:ascii="Arial" w:eastAsia="Calibri" w:hAnsi="Arial" w:cs="Arial"/>
          <w:b/>
          <w:bCs/>
          <w:sz w:val="24"/>
          <w:szCs w:val="24"/>
          <w:lang w:val="es-ES"/>
        </w:rPr>
        <w:t>RICARDO ANDRÉS MEJÍA TARIFFA</w:t>
      </w:r>
      <w:r w:rsidRPr="0087323E">
        <w:rPr>
          <w:rFonts w:ascii="Arial" w:eastAsia="Calibri" w:hAnsi="Arial" w:cs="Arial"/>
          <w:sz w:val="24"/>
          <w:szCs w:val="24"/>
          <w:lang w:val="es-ES"/>
        </w:rPr>
        <w:t>, el 15 de diciembre de 2020</w:t>
      </w:r>
      <w:r w:rsidRPr="0087323E">
        <w:rPr>
          <w:rFonts w:ascii="Arial" w:eastAsia="Calibri" w:hAnsi="Arial" w:cs="Arial"/>
          <w:sz w:val="24"/>
          <w:szCs w:val="24"/>
          <w:vertAlign w:val="superscript"/>
          <w:lang w:val="es-ES"/>
        </w:rPr>
        <w:footnoteReference w:id="2"/>
      </w:r>
      <w:r w:rsidRPr="0087323E">
        <w:rPr>
          <w:rFonts w:ascii="Arial" w:eastAsia="Calibri" w:hAnsi="Arial" w:cs="Arial"/>
          <w:sz w:val="24"/>
          <w:szCs w:val="24"/>
          <w:lang w:val="es-ES"/>
        </w:rPr>
        <w:t xml:space="preserve"> presentó demanda, en ejercicio del medio de control de nulidad electoral, contra el acto de elección de la señora </w:t>
      </w:r>
      <w:r w:rsidRPr="0087323E">
        <w:rPr>
          <w:rFonts w:ascii="Arial" w:eastAsia="Calibri" w:hAnsi="Arial" w:cs="Arial"/>
          <w:b/>
          <w:bCs/>
          <w:sz w:val="24"/>
          <w:szCs w:val="24"/>
          <w:lang w:val="es-ES"/>
        </w:rPr>
        <w:t>AILEM PATRICIA FERNÁNDEZ BELEÑO</w:t>
      </w:r>
      <w:r w:rsidRPr="0087323E">
        <w:rPr>
          <w:rFonts w:ascii="Arial" w:eastAsia="Calibri" w:hAnsi="Arial" w:cs="Arial"/>
          <w:sz w:val="24"/>
          <w:szCs w:val="24"/>
          <w:lang w:val="es-ES"/>
        </w:rPr>
        <w:t>, como representante de las directivas académicas ante el Consejo Superior Universitario de la Universidad Popular del Cesar</w:t>
      </w:r>
      <w:r w:rsidR="003C3C5B">
        <w:rPr>
          <w:rFonts w:ascii="Arial" w:eastAsia="Calibri" w:hAnsi="Arial" w:cs="Arial"/>
          <w:sz w:val="24"/>
          <w:szCs w:val="24"/>
          <w:lang w:val="es-ES"/>
        </w:rPr>
        <w:t>, contenido en el</w:t>
      </w:r>
      <w:r w:rsidR="005C1980">
        <w:rPr>
          <w:rFonts w:ascii="Arial" w:eastAsia="Calibri" w:hAnsi="Arial" w:cs="Arial"/>
          <w:sz w:val="24"/>
          <w:szCs w:val="24"/>
          <w:lang w:val="es-ES"/>
        </w:rPr>
        <w:t xml:space="preserve"> Acuerdo </w:t>
      </w:r>
      <w:r w:rsidR="005C1980" w:rsidRPr="0087323E">
        <w:rPr>
          <w:rFonts w:ascii="Arial" w:eastAsia="Calibri" w:hAnsi="Arial" w:cs="Arial"/>
          <w:bCs/>
          <w:sz w:val="24"/>
          <w:szCs w:val="24"/>
          <w:lang w:val="es-ES"/>
        </w:rPr>
        <w:t>030 de 26 de noviembre de 2020</w:t>
      </w:r>
      <w:r w:rsidR="005C1980">
        <w:rPr>
          <w:rFonts w:ascii="Arial" w:eastAsia="Calibri" w:hAnsi="Arial" w:cs="Arial"/>
          <w:bCs/>
          <w:sz w:val="24"/>
          <w:szCs w:val="24"/>
          <w:lang w:val="es-ES"/>
        </w:rPr>
        <w:t>.</w:t>
      </w:r>
    </w:p>
    <w:p w14:paraId="4E14AAC7" w14:textId="77777777" w:rsidR="00EF6DF1" w:rsidRDefault="00EF6DF1" w:rsidP="0087323E">
      <w:pPr>
        <w:spacing w:line="276" w:lineRule="auto"/>
        <w:rPr>
          <w:rFonts w:ascii="Arial" w:eastAsia="Calibri" w:hAnsi="Arial" w:cs="Arial"/>
          <w:sz w:val="24"/>
          <w:szCs w:val="24"/>
          <w:lang w:val="es-ES"/>
        </w:rPr>
      </w:pPr>
    </w:p>
    <w:p w14:paraId="09E86E23" w14:textId="77777777" w:rsidR="0087323E" w:rsidRPr="0087323E" w:rsidRDefault="00EF6DF1" w:rsidP="0087323E">
      <w:pPr>
        <w:spacing w:line="276" w:lineRule="auto"/>
        <w:rPr>
          <w:rFonts w:ascii="Arial" w:eastAsia="Calibri" w:hAnsi="Arial" w:cs="Arial"/>
          <w:bCs/>
          <w:sz w:val="24"/>
          <w:szCs w:val="24"/>
          <w:lang w:val="es-ES_tradnl"/>
        </w:rPr>
      </w:pPr>
      <w:r>
        <w:rPr>
          <w:rFonts w:ascii="Arial" w:eastAsia="Calibri" w:hAnsi="Arial" w:cs="Arial"/>
          <w:sz w:val="24"/>
          <w:szCs w:val="24"/>
          <w:lang w:val="es-ES"/>
        </w:rPr>
        <w:t xml:space="preserve">Como fundamento de la nulidad indicó que el acto de elección </w:t>
      </w:r>
      <w:bookmarkStart w:id="2" w:name="_Hlk57794908"/>
      <w:r w:rsidR="0087323E" w:rsidRPr="0087323E">
        <w:rPr>
          <w:rFonts w:ascii="Arial" w:eastAsia="Calibri" w:hAnsi="Arial" w:cs="Arial"/>
          <w:sz w:val="24"/>
          <w:szCs w:val="24"/>
          <w:lang w:val="es-ES"/>
        </w:rPr>
        <w:t>vulneró los artículos 62 y 64 de la Ley 30 de 1992; 29, 67 y 209 de la Constitución Política; 161, 275</w:t>
      </w:r>
      <w:r w:rsidR="0028053A">
        <w:rPr>
          <w:rFonts w:ascii="Arial" w:eastAsia="Calibri" w:hAnsi="Arial" w:cs="Arial"/>
          <w:sz w:val="24"/>
          <w:szCs w:val="24"/>
          <w:lang w:val="es-ES"/>
        </w:rPr>
        <w:t xml:space="preserve"> </w:t>
      </w:r>
      <w:r w:rsidR="0028053A">
        <w:rPr>
          <w:rFonts w:ascii="Arial" w:eastAsia="Calibri" w:hAnsi="Arial" w:cs="Arial"/>
          <w:sz w:val="24"/>
          <w:szCs w:val="24"/>
          <w:lang w:val="es-ES"/>
        </w:rPr>
        <w:lastRenderedPageBreak/>
        <w:t xml:space="preserve">numeral </w:t>
      </w:r>
      <w:r w:rsidR="0087323E" w:rsidRPr="0087323E">
        <w:rPr>
          <w:rFonts w:ascii="Arial" w:eastAsia="Calibri" w:hAnsi="Arial" w:cs="Arial"/>
          <w:sz w:val="24"/>
          <w:szCs w:val="24"/>
          <w:lang w:val="es-ES"/>
        </w:rPr>
        <w:t>3 del CPACA y 15 y 16 del Acuerdo 032 de 1993</w:t>
      </w:r>
      <w:r w:rsidR="0018551D" w:rsidRPr="007F2DD4">
        <w:rPr>
          <w:rStyle w:val="Refdenotaalpie"/>
          <w:rFonts w:ascii="Arial" w:eastAsia="Calibri" w:hAnsi="Arial"/>
          <w:sz w:val="24"/>
          <w:szCs w:val="24"/>
          <w:lang w:val="es-ES"/>
        </w:rPr>
        <w:footnoteReference w:id="3"/>
      </w:r>
      <w:r w:rsidR="0087323E" w:rsidRPr="0087323E">
        <w:rPr>
          <w:rFonts w:ascii="Arial" w:eastAsia="Calibri" w:hAnsi="Arial" w:cs="Arial"/>
          <w:sz w:val="24"/>
          <w:szCs w:val="24"/>
          <w:lang w:val="es-ES"/>
        </w:rPr>
        <w:t xml:space="preserve">, al incurrir en </w:t>
      </w:r>
      <w:bookmarkEnd w:id="2"/>
      <w:r w:rsidR="0087323E" w:rsidRPr="0087323E">
        <w:rPr>
          <w:rFonts w:ascii="Arial" w:eastAsia="Calibri" w:hAnsi="Arial" w:cs="Arial"/>
          <w:sz w:val="24"/>
          <w:szCs w:val="24"/>
          <w:lang w:val="es-ES"/>
        </w:rPr>
        <w:t>los siguientes vicios de nulidad</w:t>
      </w:r>
      <w:r w:rsidR="00A5321F">
        <w:rPr>
          <w:rFonts w:ascii="Arial" w:eastAsia="Calibri" w:hAnsi="Arial" w:cs="Arial"/>
          <w:sz w:val="24"/>
          <w:szCs w:val="24"/>
          <w:lang w:val="es-ES"/>
        </w:rPr>
        <w:t xml:space="preserve">: </w:t>
      </w:r>
      <w:r w:rsidR="00A665AC">
        <w:rPr>
          <w:rFonts w:ascii="Arial" w:eastAsia="Calibri" w:hAnsi="Arial" w:cs="Arial"/>
          <w:bCs/>
          <w:sz w:val="24"/>
          <w:szCs w:val="24"/>
          <w:lang w:val="es-ES"/>
        </w:rPr>
        <w:t xml:space="preserve">(i) </w:t>
      </w:r>
      <w:r w:rsidR="00013C4B">
        <w:rPr>
          <w:rFonts w:ascii="Arial" w:eastAsia="Calibri" w:hAnsi="Arial" w:cs="Arial"/>
          <w:bCs/>
          <w:sz w:val="24"/>
          <w:szCs w:val="24"/>
          <w:lang w:val="es-ES"/>
        </w:rPr>
        <w:t xml:space="preserve">a pesar de que mediante </w:t>
      </w:r>
      <w:r w:rsidR="0087323E" w:rsidRPr="0087323E">
        <w:rPr>
          <w:rFonts w:ascii="Arial" w:eastAsia="Calibri" w:hAnsi="Arial" w:cs="Arial"/>
          <w:bCs/>
          <w:sz w:val="24"/>
          <w:szCs w:val="24"/>
          <w:lang w:val="es-ES_tradnl"/>
        </w:rPr>
        <w:t>Acuerdo 019 de 2020</w:t>
      </w:r>
      <w:r w:rsidR="00013C4B">
        <w:rPr>
          <w:rFonts w:ascii="Arial" w:eastAsia="Calibri" w:hAnsi="Arial" w:cs="Arial"/>
          <w:bCs/>
          <w:sz w:val="24"/>
          <w:szCs w:val="24"/>
          <w:lang w:val="es-ES_tradnl"/>
        </w:rPr>
        <w:t xml:space="preserve">, </w:t>
      </w:r>
      <w:r w:rsidR="0087323E" w:rsidRPr="0087323E">
        <w:rPr>
          <w:rFonts w:ascii="Arial" w:eastAsia="Calibri" w:hAnsi="Arial" w:cs="Arial"/>
          <w:sz w:val="24"/>
          <w:szCs w:val="24"/>
          <w:lang w:val="es-ES"/>
        </w:rPr>
        <w:t>el Consejo Superior Universitario</w:t>
      </w:r>
      <w:r w:rsidR="003D790D">
        <w:rPr>
          <w:rFonts w:ascii="Arial" w:eastAsia="Calibri" w:hAnsi="Arial" w:cs="Arial"/>
          <w:sz w:val="24"/>
          <w:szCs w:val="24"/>
          <w:lang w:val="es-ES"/>
        </w:rPr>
        <w:t xml:space="preserve"> –en lo sucesivo CSU-</w:t>
      </w:r>
      <w:r w:rsidR="00013C4B">
        <w:rPr>
          <w:rFonts w:ascii="Arial" w:eastAsia="Calibri" w:hAnsi="Arial" w:cs="Arial"/>
          <w:sz w:val="24"/>
          <w:szCs w:val="24"/>
          <w:lang w:val="es-ES"/>
        </w:rPr>
        <w:t xml:space="preserve">, </w:t>
      </w:r>
      <w:r w:rsidR="0087323E" w:rsidRPr="0087323E">
        <w:rPr>
          <w:rFonts w:ascii="Arial" w:eastAsia="Calibri" w:hAnsi="Arial" w:cs="Arial"/>
          <w:sz w:val="24"/>
          <w:szCs w:val="24"/>
          <w:lang w:val="es-ES"/>
        </w:rPr>
        <w:t>revocó el calendario electoral</w:t>
      </w:r>
      <w:r w:rsidR="00013C4B">
        <w:rPr>
          <w:rFonts w:ascii="Arial" w:eastAsia="Calibri" w:hAnsi="Arial" w:cs="Arial"/>
          <w:sz w:val="24"/>
          <w:szCs w:val="24"/>
          <w:lang w:val="es-ES"/>
        </w:rPr>
        <w:t xml:space="preserve"> para l</w:t>
      </w:r>
      <w:r w:rsidR="0087323E" w:rsidRPr="0087323E">
        <w:rPr>
          <w:rFonts w:ascii="Arial" w:eastAsia="Calibri" w:hAnsi="Arial" w:cs="Arial"/>
          <w:sz w:val="24"/>
          <w:szCs w:val="24"/>
          <w:lang w:val="es-ES"/>
        </w:rPr>
        <w:t xml:space="preserve">as elecciones de representante de las directivas ante el CSU, </w:t>
      </w:r>
      <w:r w:rsidR="0087323E" w:rsidRPr="0038106F">
        <w:rPr>
          <w:rFonts w:ascii="Arial" w:eastAsia="Calibri" w:hAnsi="Arial" w:cs="Arial"/>
          <w:sz w:val="24"/>
          <w:szCs w:val="24"/>
          <w:lang w:val="es-ES"/>
        </w:rPr>
        <w:t>las elecciones</w:t>
      </w:r>
      <w:r w:rsidR="00A90F93" w:rsidRPr="0038106F">
        <w:rPr>
          <w:rFonts w:ascii="Arial" w:eastAsia="Calibri" w:hAnsi="Arial" w:cs="Arial"/>
          <w:sz w:val="24"/>
          <w:szCs w:val="24"/>
          <w:lang w:val="es-ES"/>
        </w:rPr>
        <w:t xml:space="preserve"> se llevaron a cabo</w:t>
      </w:r>
      <w:r w:rsidR="0087323E" w:rsidRPr="0038106F">
        <w:rPr>
          <w:rFonts w:ascii="Arial" w:eastAsia="Calibri" w:hAnsi="Arial" w:cs="Arial"/>
          <w:sz w:val="24"/>
          <w:szCs w:val="24"/>
          <w:lang w:val="es-ES"/>
        </w:rPr>
        <w:t xml:space="preserve"> y</w:t>
      </w:r>
      <w:r w:rsidR="0038106F" w:rsidRPr="0038106F">
        <w:rPr>
          <w:rFonts w:ascii="Arial" w:eastAsia="Calibri" w:hAnsi="Arial" w:cs="Arial"/>
          <w:sz w:val="24"/>
          <w:szCs w:val="24"/>
          <w:lang w:val="es-ES"/>
        </w:rPr>
        <w:t xml:space="preserve"> ello vicia de nulidad todas las actuaciones </w:t>
      </w:r>
      <w:r w:rsidR="0087323E" w:rsidRPr="0038106F">
        <w:rPr>
          <w:rFonts w:ascii="Arial" w:eastAsia="Calibri" w:hAnsi="Arial" w:cs="Arial"/>
          <w:iCs/>
          <w:sz w:val="24"/>
          <w:szCs w:val="24"/>
          <w:lang w:val="es-ES"/>
        </w:rPr>
        <w:t>ulteriores adelantadas por el T</w:t>
      </w:r>
      <w:r w:rsidR="0038106F" w:rsidRPr="0038106F">
        <w:rPr>
          <w:rFonts w:ascii="Arial" w:eastAsia="Calibri" w:hAnsi="Arial" w:cs="Arial"/>
          <w:iCs/>
          <w:sz w:val="24"/>
          <w:szCs w:val="24"/>
          <w:lang w:val="es-ES"/>
        </w:rPr>
        <w:t>ribunal de Garantías Electorales</w:t>
      </w:r>
      <w:r w:rsidR="0087323E" w:rsidRPr="0038106F">
        <w:rPr>
          <w:rFonts w:ascii="Arial" w:eastAsia="Calibri" w:hAnsi="Arial" w:cs="Arial"/>
          <w:iCs/>
          <w:sz w:val="24"/>
          <w:szCs w:val="24"/>
          <w:lang w:val="es-ES"/>
        </w:rPr>
        <w:t>, incluyendo la declaratoria de elección de la representante de las Directivas Académicas ante el CSU</w:t>
      </w:r>
      <w:r w:rsidR="00013C4B">
        <w:rPr>
          <w:rFonts w:ascii="Arial" w:eastAsia="Calibri" w:hAnsi="Arial" w:cs="Arial"/>
          <w:iCs/>
          <w:sz w:val="24"/>
          <w:szCs w:val="24"/>
          <w:lang w:val="es-ES"/>
        </w:rPr>
        <w:t>; (</w:t>
      </w:r>
      <w:proofErr w:type="spellStart"/>
      <w:r w:rsidR="00013C4B">
        <w:rPr>
          <w:rFonts w:ascii="Arial" w:eastAsia="Calibri" w:hAnsi="Arial" w:cs="Arial"/>
          <w:iCs/>
          <w:sz w:val="24"/>
          <w:szCs w:val="24"/>
          <w:lang w:val="es-ES"/>
        </w:rPr>
        <w:t>ii</w:t>
      </w:r>
      <w:proofErr w:type="spellEnd"/>
      <w:r w:rsidR="00013C4B">
        <w:rPr>
          <w:rFonts w:ascii="Arial" w:eastAsia="Calibri" w:hAnsi="Arial" w:cs="Arial"/>
          <w:iCs/>
          <w:sz w:val="24"/>
          <w:szCs w:val="24"/>
          <w:lang w:val="es-ES"/>
        </w:rPr>
        <w:t xml:space="preserve">) </w:t>
      </w:r>
      <w:r w:rsidR="0038106F" w:rsidRPr="0038106F">
        <w:rPr>
          <w:rFonts w:ascii="Arial" w:eastAsia="Calibri" w:hAnsi="Arial" w:cs="Arial"/>
          <w:sz w:val="24"/>
          <w:szCs w:val="24"/>
          <w:lang w:val="es-ES"/>
        </w:rPr>
        <w:t xml:space="preserve">se atentó contra el debido proceso ante </w:t>
      </w:r>
      <w:r w:rsidR="0087323E" w:rsidRPr="0038106F">
        <w:rPr>
          <w:rFonts w:ascii="Arial" w:eastAsia="Calibri" w:hAnsi="Arial" w:cs="Arial"/>
          <w:sz w:val="24"/>
          <w:szCs w:val="24"/>
          <w:lang w:val="es-ES"/>
        </w:rPr>
        <w:t>la no resolución de reclamaciones</w:t>
      </w:r>
      <w:r w:rsidR="008C0B80">
        <w:rPr>
          <w:rFonts w:ascii="Arial" w:eastAsia="Calibri" w:hAnsi="Arial" w:cs="Arial"/>
          <w:sz w:val="24"/>
          <w:szCs w:val="24"/>
          <w:lang w:val="es-ES"/>
        </w:rPr>
        <w:t xml:space="preserve"> y al no haber dado trámite y enviado al CSU el recurso de apelación incoado contra el Acuerdo </w:t>
      </w:r>
      <w:proofErr w:type="spellStart"/>
      <w:r w:rsidR="0087323E" w:rsidRPr="0087323E">
        <w:rPr>
          <w:rFonts w:ascii="Arial" w:eastAsia="Calibri" w:hAnsi="Arial" w:cs="Arial"/>
          <w:sz w:val="24"/>
          <w:szCs w:val="24"/>
          <w:lang w:val="es-ES"/>
        </w:rPr>
        <w:t>N</w:t>
      </w:r>
      <w:r w:rsidR="008C0B80">
        <w:rPr>
          <w:rFonts w:ascii="Arial" w:eastAsia="Calibri" w:hAnsi="Arial" w:cs="Arial"/>
          <w:sz w:val="24"/>
          <w:szCs w:val="24"/>
          <w:lang w:val="es-ES"/>
        </w:rPr>
        <w:t>°</w:t>
      </w:r>
      <w:proofErr w:type="spellEnd"/>
      <w:r w:rsidR="0087323E" w:rsidRPr="0087323E">
        <w:rPr>
          <w:rFonts w:ascii="Arial" w:eastAsia="Calibri" w:hAnsi="Arial" w:cs="Arial"/>
          <w:sz w:val="24"/>
          <w:szCs w:val="24"/>
          <w:lang w:val="es-ES"/>
        </w:rPr>
        <w:t>. 016 de 2020, conducta omisiva que vulnera el contenido del artículo 161 del CPACA</w:t>
      </w:r>
      <w:r w:rsidR="00013C4B">
        <w:rPr>
          <w:rFonts w:ascii="Arial" w:eastAsia="Calibri" w:hAnsi="Arial" w:cs="Arial"/>
          <w:sz w:val="24"/>
          <w:szCs w:val="24"/>
          <w:lang w:val="es-ES"/>
        </w:rPr>
        <w:t>; (</w:t>
      </w:r>
      <w:proofErr w:type="spellStart"/>
      <w:r w:rsidR="00013C4B">
        <w:rPr>
          <w:rFonts w:ascii="Arial" w:eastAsia="Calibri" w:hAnsi="Arial" w:cs="Arial"/>
          <w:sz w:val="24"/>
          <w:szCs w:val="24"/>
          <w:lang w:val="es-ES"/>
        </w:rPr>
        <w:t>iii</w:t>
      </w:r>
      <w:proofErr w:type="spellEnd"/>
      <w:r w:rsidR="00013C4B">
        <w:rPr>
          <w:rFonts w:ascii="Arial" w:eastAsia="Calibri" w:hAnsi="Arial" w:cs="Arial"/>
          <w:sz w:val="24"/>
          <w:szCs w:val="24"/>
          <w:lang w:val="es-ES"/>
        </w:rPr>
        <w:t xml:space="preserve">) </w:t>
      </w:r>
      <w:r w:rsidR="00366369">
        <w:rPr>
          <w:rFonts w:ascii="Arial" w:eastAsia="Calibri" w:hAnsi="Arial" w:cs="Arial"/>
          <w:sz w:val="24"/>
          <w:szCs w:val="24"/>
          <w:lang w:val="es-ES"/>
        </w:rPr>
        <w:t>los formularios de escrutinio que contienen enmendaduras y que contradicen la voluntad de los electores</w:t>
      </w:r>
      <w:r w:rsidR="00230FD1">
        <w:rPr>
          <w:rFonts w:ascii="Arial" w:eastAsia="Calibri" w:hAnsi="Arial" w:cs="Arial"/>
          <w:sz w:val="24"/>
          <w:szCs w:val="24"/>
          <w:lang w:val="es-ES"/>
        </w:rPr>
        <w:t xml:space="preserve"> (art. 275-3 CPACA); </w:t>
      </w:r>
      <w:r w:rsidR="00A665AC">
        <w:rPr>
          <w:rFonts w:ascii="Arial" w:eastAsia="Calibri" w:hAnsi="Arial" w:cs="Arial"/>
          <w:sz w:val="24"/>
          <w:szCs w:val="24"/>
          <w:lang w:val="es-ES"/>
        </w:rPr>
        <w:t>(</w:t>
      </w:r>
      <w:proofErr w:type="spellStart"/>
      <w:r w:rsidR="00A665AC">
        <w:rPr>
          <w:rFonts w:ascii="Arial" w:eastAsia="Calibri" w:hAnsi="Arial" w:cs="Arial"/>
          <w:sz w:val="24"/>
          <w:szCs w:val="24"/>
          <w:lang w:val="es-ES"/>
        </w:rPr>
        <w:t>i</w:t>
      </w:r>
      <w:r w:rsidR="00013C4B">
        <w:rPr>
          <w:rFonts w:ascii="Arial" w:eastAsia="Calibri" w:hAnsi="Arial" w:cs="Arial"/>
          <w:sz w:val="24"/>
          <w:szCs w:val="24"/>
          <w:lang w:val="es-ES"/>
        </w:rPr>
        <w:t>v</w:t>
      </w:r>
      <w:proofErr w:type="spellEnd"/>
      <w:r w:rsidR="00A665AC">
        <w:rPr>
          <w:rFonts w:ascii="Arial" w:eastAsia="Calibri" w:hAnsi="Arial" w:cs="Arial"/>
          <w:sz w:val="24"/>
          <w:szCs w:val="24"/>
          <w:lang w:val="es-ES"/>
        </w:rPr>
        <w:t xml:space="preserve">) </w:t>
      </w:r>
      <w:r w:rsidR="00230FD1">
        <w:rPr>
          <w:rFonts w:ascii="Arial" w:eastAsia="Calibri" w:hAnsi="Arial" w:cs="Arial"/>
          <w:sz w:val="24"/>
          <w:szCs w:val="24"/>
          <w:lang w:val="es-ES"/>
        </w:rPr>
        <w:t>el vicerrector administrativo quien había sido declarado insu</w:t>
      </w:r>
      <w:r w:rsidR="00A665AC">
        <w:rPr>
          <w:rFonts w:ascii="Arial" w:eastAsia="Calibri" w:hAnsi="Arial" w:cs="Arial"/>
          <w:sz w:val="24"/>
          <w:szCs w:val="24"/>
          <w:lang w:val="es-ES"/>
        </w:rPr>
        <w:t>bsistente suscribió el acta de escrutinios finales como representante de las directivas</w:t>
      </w:r>
      <w:r w:rsidR="00013C4B">
        <w:rPr>
          <w:rFonts w:ascii="Arial" w:eastAsia="Calibri" w:hAnsi="Arial" w:cs="Arial"/>
          <w:sz w:val="24"/>
          <w:szCs w:val="24"/>
          <w:lang w:val="es-ES"/>
        </w:rPr>
        <w:t>;</w:t>
      </w:r>
      <w:r w:rsidR="00A665AC">
        <w:rPr>
          <w:rFonts w:ascii="Arial" w:eastAsia="Calibri" w:hAnsi="Arial" w:cs="Arial"/>
          <w:sz w:val="24"/>
          <w:szCs w:val="24"/>
          <w:lang w:val="es-ES"/>
        </w:rPr>
        <w:t xml:space="preserve"> (</w:t>
      </w:r>
      <w:r w:rsidR="00013C4B">
        <w:rPr>
          <w:rFonts w:ascii="Arial" w:eastAsia="Calibri" w:hAnsi="Arial" w:cs="Arial"/>
          <w:sz w:val="24"/>
          <w:szCs w:val="24"/>
          <w:lang w:val="es-ES"/>
        </w:rPr>
        <w:t>v</w:t>
      </w:r>
      <w:r w:rsidR="00A665AC">
        <w:rPr>
          <w:rFonts w:ascii="Arial" w:eastAsia="Calibri" w:hAnsi="Arial" w:cs="Arial"/>
          <w:sz w:val="24"/>
          <w:szCs w:val="24"/>
          <w:lang w:val="es-ES"/>
        </w:rPr>
        <w:t xml:space="preserve">) </w:t>
      </w:r>
      <w:r w:rsidR="0087323E" w:rsidRPr="0087323E">
        <w:rPr>
          <w:rFonts w:ascii="Arial" w:eastAsia="Calibri" w:hAnsi="Arial" w:cs="Arial"/>
          <w:sz w:val="24"/>
          <w:szCs w:val="24"/>
          <w:lang w:val="es-ES"/>
        </w:rPr>
        <w:t xml:space="preserve">la vulneración de los artículos 15 y 16 del Acuerdo 032 de 1993, porque no </w:t>
      </w:r>
      <w:r w:rsidR="0087323E" w:rsidRPr="0087323E">
        <w:rPr>
          <w:rFonts w:ascii="Arial" w:eastAsia="Calibri" w:hAnsi="Arial" w:cs="Arial"/>
          <w:bCs/>
          <w:sz w:val="24"/>
          <w:szCs w:val="24"/>
          <w:lang w:val="es-ES_tradnl"/>
        </w:rPr>
        <w:t>se publicó</w:t>
      </w:r>
      <w:r w:rsidR="00A665AC">
        <w:rPr>
          <w:rFonts w:ascii="Arial" w:eastAsia="Calibri" w:hAnsi="Arial" w:cs="Arial"/>
          <w:bCs/>
          <w:sz w:val="24"/>
          <w:szCs w:val="24"/>
          <w:lang w:val="es-ES_tradnl"/>
        </w:rPr>
        <w:t xml:space="preserve"> el acto declaratorio de la elección del miembro representante de las directivas académicas</w:t>
      </w:r>
      <w:r w:rsidR="00013C4B">
        <w:rPr>
          <w:rFonts w:ascii="Arial" w:eastAsia="Calibri" w:hAnsi="Arial" w:cs="Arial"/>
          <w:bCs/>
          <w:sz w:val="24"/>
          <w:szCs w:val="24"/>
          <w:lang w:val="es-ES_tradnl"/>
        </w:rPr>
        <w:t>; (vi) f</w:t>
      </w:r>
      <w:proofErr w:type="spellStart"/>
      <w:r w:rsidR="0087323E" w:rsidRPr="00013C4B">
        <w:rPr>
          <w:rFonts w:ascii="Arial" w:eastAsia="Calibri" w:hAnsi="Arial" w:cs="Arial"/>
          <w:bCs/>
          <w:sz w:val="24"/>
          <w:szCs w:val="24"/>
          <w:lang w:val="es-ES"/>
        </w:rPr>
        <w:t>alsa</w:t>
      </w:r>
      <w:proofErr w:type="spellEnd"/>
      <w:r w:rsidR="0087323E" w:rsidRPr="00013C4B">
        <w:rPr>
          <w:rFonts w:ascii="Arial" w:eastAsia="Calibri" w:hAnsi="Arial" w:cs="Arial"/>
          <w:bCs/>
          <w:sz w:val="24"/>
          <w:szCs w:val="24"/>
          <w:lang w:val="es-ES"/>
        </w:rPr>
        <w:t xml:space="preserve"> motivación </w:t>
      </w:r>
      <w:r w:rsidR="00013C4B">
        <w:rPr>
          <w:rFonts w:ascii="Arial" w:eastAsia="Calibri" w:hAnsi="Arial" w:cs="Arial"/>
          <w:bCs/>
          <w:sz w:val="24"/>
          <w:szCs w:val="24"/>
          <w:lang w:val="es-ES"/>
        </w:rPr>
        <w:t xml:space="preserve">porque </w:t>
      </w:r>
      <w:r w:rsidR="0087323E" w:rsidRPr="0087323E">
        <w:rPr>
          <w:rFonts w:ascii="Arial" w:eastAsia="Calibri" w:hAnsi="Arial" w:cs="Arial"/>
          <w:bCs/>
          <w:sz w:val="24"/>
          <w:szCs w:val="24"/>
          <w:lang w:val="es-ES_tradnl"/>
        </w:rPr>
        <w:t xml:space="preserve">se llevaron a cabo los comicios en desconocimiento del </w:t>
      </w:r>
      <w:r w:rsidR="0087323E" w:rsidRPr="0087323E">
        <w:rPr>
          <w:rFonts w:ascii="Arial" w:eastAsia="Calibri" w:hAnsi="Arial" w:cs="Arial"/>
          <w:sz w:val="24"/>
          <w:szCs w:val="24"/>
          <w:lang w:val="es-ES"/>
        </w:rPr>
        <w:t>Acuerdo 019 de 2020 del CSU que revocó el Acuerdo 001 del 8 de octubre de 2020 contentivo del calendario electoral</w:t>
      </w:r>
      <w:r w:rsidR="00A5321F">
        <w:rPr>
          <w:rFonts w:ascii="Arial" w:eastAsia="Calibri" w:hAnsi="Arial" w:cs="Arial"/>
          <w:sz w:val="24"/>
          <w:szCs w:val="24"/>
          <w:lang w:val="es-ES"/>
        </w:rPr>
        <w:t xml:space="preserve"> y (</w:t>
      </w:r>
      <w:proofErr w:type="spellStart"/>
      <w:r w:rsidR="00A5321F">
        <w:rPr>
          <w:rFonts w:ascii="Arial" w:eastAsia="Calibri" w:hAnsi="Arial" w:cs="Arial"/>
          <w:sz w:val="24"/>
          <w:szCs w:val="24"/>
          <w:lang w:val="es-ES"/>
        </w:rPr>
        <w:t>vii</w:t>
      </w:r>
      <w:proofErr w:type="spellEnd"/>
      <w:r w:rsidR="00A5321F">
        <w:rPr>
          <w:rFonts w:ascii="Arial" w:eastAsia="Calibri" w:hAnsi="Arial" w:cs="Arial"/>
          <w:sz w:val="24"/>
          <w:szCs w:val="24"/>
          <w:lang w:val="es-ES"/>
        </w:rPr>
        <w:t xml:space="preserve">) desviación de poder por parte del Tribunal de Garantías Electorales –en adelante TGE, </w:t>
      </w:r>
      <w:r w:rsidR="0087323E" w:rsidRPr="0087323E">
        <w:rPr>
          <w:rFonts w:ascii="Arial" w:eastAsia="Calibri" w:hAnsi="Arial" w:cs="Arial"/>
          <w:bCs/>
          <w:sz w:val="24"/>
          <w:szCs w:val="24"/>
          <w:lang w:val="es-ES_tradnl"/>
        </w:rPr>
        <w:t xml:space="preserve">al adelantar la jornada electoral a pesar de que se revocó el calendario fijado para tal efecto, de lo que deriva que </w:t>
      </w:r>
      <w:r w:rsidR="0087323E" w:rsidRPr="0087323E">
        <w:rPr>
          <w:rFonts w:ascii="Arial" w:eastAsia="Calibri" w:hAnsi="Arial" w:cs="Arial"/>
          <w:bCs/>
          <w:i/>
          <w:iCs/>
          <w:lang w:val="es-ES_tradnl"/>
        </w:rPr>
        <w:t>«…</w:t>
      </w:r>
      <w:r w:rsidR="0087323E" w:rsidRPr="0087323E">
        <w:rPr>
          <w:rFonts w:ascii="Arial" w:eastAsia="Calibri" w:hAnsi="Arial" w:cs="Arial"/>
          <w:i/>
          <w:iCs/>
          <w:lang w:val="es-ES"/>
        </w:rPr>
        <w:t xml:space="preserve">es notorio que dicho acuerdo </w:t>
      </w:r>
      <w:r w:rsidR="0087323E" w:rsidRPr="00A5321F">
        <w:rPr>
          <w:rFonts w:ascii="Arial" w:eastAsia="Calibri" w:hAnsi="Arial" w:cs="Arial"/>
          <w:iCs/>
          <w:lang w:val="es-ES"/>
        </w:rPr>
        <w:t>[019 de 2020 del CSU]</w:t>
      </w:r>
      <w:r w:rsidR="0087323E" w:rsidRPr="0087323E">
        <w:rPr>
          <w:rFonts w:ascii="Arial" w:eastAsia="Calibri" w:hAnsi="Arial" w:cs="Arial"/>
          <w:i/>
          <w:iCs/>
          <w:lang w:val="es-ES"/>
        </w:rPr>
        <w:t xml:space="preserve"> establecía una restricción al proceso eleccionario y que los integrantes del TGE soslayaron alcanzando una finalidad contraria a los intereses de su órgano creador como lo es el CSU»</w:t>
      </w:r>
      <w:r w:rsidR="0087323E" w:rsidRPr="0087323E">
        <w:rPr>
          <w:rFonts w:ascii="Arial" w:eastAsia="Calibri" w:hAnsi="Arial" w:cs="Arial"/>
          <w:sz w:val="24"/>
          <w:szCs w:val="24"/>
          <w:lang w:val="es-ES"/>
        </w:rPr>
        <w:t>.</w:t>
      </w:r>
    </w:p>
    <w:p w14:paraId="34D5EB7D" w14:textId="77777777" w:rsidR="0087323E" w:rsidRPr="0087323E" w:rsidRDefault="0087323E" w:rsidP="0087323E">
      <w:pPr>
        <w:spacing w:line="276" w:lineRule="auto"/>
        <w:rPr>
          <w:rFonts w:ascii="Arial" w:eastAsia="Calibri" w:hAnsi="Arial" w:cs="Arial"/>
          <w:sz w:val="24"/>
          <w:szCs w:val="24"/>
          <w:lang w:val="es-ES"/>
        </w:rPr>
      </w:pPr>
    </w:p>
    <w:p w14:paraId="0DB7EBC9" w14:textId="77777777" w:rsidR="0087323E" w:rsidRDefault="0087323E" w:rsidP="0087323E">
      <w:pPr>
        <w:spacing w:line="276" w:lineRule="auto"/>
        <w:rPr>
          <w:rFonts w:ascii="Arial" w:eastAsia="Calibri" w:hAnsi="Arial" w:cs="Arial"/>
          <w:bCs/>
          <w:sz w:val="24"/>
          <w:szCs w:val="24"/>
          <w:lang w:val="es-ES_tradnl"/>
        </w:rPr>
      </w:pPr>
      <w:r w:rsidRPr="0087323E">
        <w:rPr>
          <w:rFonts w:ascii="Arial" w:eastAsia="Calibri" w:hAnsi="Arial" w:cs="Arial"/>
          <w:sz w:val="24"/>
          <w:szCs w:val="24"/>
          <w:lang w:val="es-ES"/>
        </w:rPr>
        <w:t>1.1.2. Con auto del 18 de febrero de 2021</w:t>
      </w:r>
      <w:r w:rsidRPr="0087323E">
        <w:rPr>
          <w:rFonts w:ascii="Arial" w:eastAsia="Calibri" w:hAnsi="Arial" w:cs="Arial"/>
          <w:sz w:val="24"/>
          <w:szCs w:val="24"/>
          <w:vertAlign w:val="superscript"/>
          <w:lang w:val="es-ES"/>
        </w:rPr>
        <w:footnoteReference w:id="4"/>
      </w:r>
      <w:r w:rsidRPr="0087323E">
        <w:rPr>
          <w:rFonts w:ascii="Arial" w:eastAsia="Calibri" w:hAnsi="Arial" w:cs="Arial"/>
          <w:sz w:val="24"/>
          <w:szCs w:val="24"/>
          <w:lang w:val="es-ES"/>
        </w:rPr>
        <w:t xml:space="preserve"> y ponencia de la magistrada </w:t>
      </w:r>
      <w:r w:rsidRPr="0087323E">
        <w:rPr>
          <w:rFonts w:ascii="Arial" w:eastAsia="Calibri" w:hAnsi="Arial" w:cs="Arial"/>
          <w:b/>
          <w:sz w:val="24"/>
          <w:szCs w:val="24"/>
          <w:lang w:val="es-ES_tradnl"/>
        </w:rPr>
        <w:t xml:space="preserve">LUCY JEANNETTE BERMÚDEZ </w:t>
      </w:r>
      <w:proofErr w:type="spellStart"/>
      <w:r w:rsidRPr="0087323E">
        <w:rPr>
          <w:rFonts w:ascii="Arial" w:eastAsia="Calibri" w:hAnsi="Arial" w:cs="Arial"/>
          <w:b/>
          <w:sz w:val="24"/>
          <w:szCs w:val="24"/>
          <w:lang w:val="es-ES_tradnl"/>
        </w:rPr>
        <w:t>BERMÚDEZ</w:t>
      </w:r>
      <w:proofErr w:type="spellEnd"/>
      <w:r w:rsidRPr="0087323E">
        <w:rPr>
          <w:rFonts w:ascii="Arial" w:eastAsia="Calibri" w:hAnsi="Arial" w:cs="Arial"/>
          <w:bCs/>
          <w:sz w:val="24"/>
          <w:szCs w:val="24"/>
          <w:lang w:val="es-ES_tradnl"/>
        </w:rPr>
        <w:t>, se admitió la demanda y negó la medida de suspensión provisional de los efectos jurídicos d</w:t>
      </w:r>
      <w:r w:rsidRPr="0087323E">
        <w:rPr>
          <w:rFonts w:ascii="Arial" w:eastAsia="Calibri" w:hAnsi="Arial" w:cs="Arial"/>
          <w:bCs/>
          <w:sz w:val="24"/>
          <w:szCs w:val="24"/>
          <w:lang w:val="es-ES"/>
        </w:rPr>
        <w:t xml:space="preserve">el acto de elección de la señora </w:t>
      </w:r>
      <w:r w:rsidRPr="0087323E">
        <w:rPr>
          <w:rFonts w:ascii="Arial" w:eastAsia="Calibri" w:hAnsi="Arial" w:cs="Arial"/>
          <w:b/>
          <w:bCs/>
          <w:sz w:val="24"/>
          <w:szCs w:val="24"/>
          <w:lang w:val="es-ES"/>
        </w:rPr>
        <w:t xml:space="preserve">AILEM PATRICIA FERNÁNDEZ BELEÑO </w:t>
      </w:r>
      <w:r w:rsidRPr="0087323E">
        <w:rPr>
          <w:rFonts w:ascii="Arial" w:eastAsia="Calibri" w:hAnsi="Arial" w:cs="Arial"/>
          <w:sz w:val="24"/>
          <w:szCs w:val="24"/>
          <w:lang w:val="es-ES"/>
        </w:rPr>
        <w:t>como</w:t>
      </w:r>
      <w:r w:rsidRPr="0087323E">
        <w:rPr>
          <w:rFonts w:ascii="Arial" w:eastAsia="Calibri" w:hAnsi="Arial" w:cs="Arial"/>
          <w:bCs/>
          <w:sz w:val="24"/>
          <w:szCs w:val="24"/>
          <w:lang w:val="es-ES"/>
        </w:rPr>
        <w:t xml:space="preserve"> representante de las directivas académicas ante el Consejo Superior Universitario de la Universidad Popular del Cesar, contenido en el Acuerdo 030 de 26 de noviembre de 2020, aprobado mediante el Acta No. 11 de esa misma calenda, por el Tribunal de Garantías Electorales de la UPC, </w:t>
      </w:r>
      <w:r w:rsidRPr="0087323E">
        <w:rPr>
          <w:rFonts w:ascii="Arial" w:eastAsia="Calibri" w:hAnsi="Arial" w:cs="Arial"/>
          <w:bCs/>
          <w:sz w:val="24"/>
          <w:szCs w:val="24"/>
          <w:lang w:val="es-ES_tradnl"/>
        </w:rPr>
        <w:t>pues no se advirtió que se incurr</w:t>
      </w:r>
      <w:r w:rsidR="00154E36">
        <w:rPr>
          <w:rFonts w:ascii="Arial" w:eastAsia="Calibri" w:hAnsi="Arial" w:cs="Arial"/>
          <w:bCs/>
          <w:sz w:val="24"/>
          <w:szCs w:val="24"/>
          <w:lang w:val="es-ES_tradnl"/>
        </w:rPr>
        <w:t>iera</w:t>
      </w:r>
      <w:r w:rsidRPr="0087323E">
        <w:rPr>
          <w:rFonts w:ascii="Arial" w:eastAsia="Calibri" w:hAnsi="Arial" w:cs="Arial"/>
          <w:bCs/>
          <w:sz w:val="24"/>
          <w:szCs w:val="24"/>
          <w:lang w:val="es-ES_tradnl"/>
        </w:rPr>
        <w:t xml:space="preserve"> en los vicios alegados por la parte actora y esbozados para fundar su solicitud cautelar.</w:t>
      </w:r>
    </w:p>
    <w:p w14:paraId="63DD3B89" w14:textId="77777777" w:rsidR="00EF6DF1" w:rsidRPr="0087323E" w:rsidRDefault="00EF6DF1" w:rsidP="0087323E">
      <w:pPr>
        <w:spacing w:line="276" w:lineRule="auto"/>
        <w:rPr>
          <w:rFonts w:ascii="Arial" w:eastAsia="Calibri" w:hAnsi="Arial" w:cs="Arial"/>
          <w:bCs/>
          <w:sz w:val="24"/>
          <w:szCs w:val="24"/>
          <w:lang w:val="es-ES_tradnl"/>
        </w:rPr>
      </w:pPr>
    </w:p>
    <w:p w14:paraId="3941D57B" w14:textId="77777777" w:rsidR="0087323E" w:rsidRPr="00CB6544" w:rsidRDefault="0087323E" w:rsidP="0087323E">
      <w:pPr>
        <w:spacing w:line="276" w:lineRule="auto"/>
        <w:rPr>
          <w:rFonts w:ascii="Arial" w:eastAsia="Calibri" w:hAnsi="Arial" w:cs="Arial"/>
          <w:bCs/>
          <w:sz w:val="24"/>
          <w:szCs w:val="24"/>
          <w:lang w:val="es-MX"/>
        </w:rPr>
      </w:pPr>
      <w:r w:rsidRPr="0087323E">
        <w:rPr>
          <w:rFonts w:ascii="Arial" w:eastAsia="Calibri" w:hAnsi="Arial" w:cs="Arial"/>
          <w:b/>
          <w:bCs/>
          <w:sz w:val="24"/>
          <w:szCs w:val="24"/>
          <w:lang w:val="es-ES_tradnl"/>
        </w:rPr>
        <w:t xml:space="preserve">1.2. Expediente No. </w:t>
      </w:r>
      <w:r w:rsidRPr="0087323E">
        <w:rPr>
          <w:rFonts w:ascii="Arial" w:eastAsia="Calibri" w:hAnsi="Arial" w:cs="Arial"/>
          <w:b/>
          <w:bCs/>
          <w:sz w:val="24"/>
          <w:szCs w:val="24"/>
          <w:lang w:val="es-MX"/>
        </w:rPr>
        <w:t>11001-03-28-000-2021-00004-00</w:t>
      </w:r>
      <w:r w:rsidR="00CB6544">
        <w:rPr>
          <w:rFonts w:ascii="Arial" w:eastAsia="Calibri" w:hAnsi="Arial" w:cs="Arial"/>
          <w:b/>
          <w:bCs/>
          <w:sz w:val="24"/>
          <w:szCs w:val="24"/>
          <w:lang w:val="es-MX"/>
        </w:rPr>
        <w:t xml:space="preserve"> </w:t>
      </w:r>
      <w:r w:rsidR="00CB6544">
        <w:rPr>
          <w:rFonts w:ascii="Arial" w:eastAsia="Calibri" w:hAnsi="Arial" w:cs="Arial"/>
          <w:bCs/>
          <w:sz w:val="24"/>
          <w:szCs w:val="24"/>
          <w:lang w:val="es-MX"/>
        </w:rPr>
        <w:t>(M.P. Lucy Jeannette Bermúdez Bermúdez)</w:t>
      </w:r>
    </w:p>
    <w:p w14:paraId="2DA799F0" w14:textId="77777777" w:rsidR="0034222C" w:rsidRDefault="0034222C" w:rsidP="0087323E">
      <w:pPr>
        <w:spacing w:line="276" w:lineRule="auto"/>
        <w:rPr>
          <w:rFonts w:ascii="Arial" w:eastAsia="Calibri" w:hAnsi="Arial" w:cs="Arial"/>
          <w:bCs/>
          <w:sz w:val="24"/>
          <w:szCs w:val="24"/>
          <w:lang w:val="es-ES"/>
        </w:rPr>
      </w:pPr>
    </w:p>
    <w:p w14:paraId="11C96641" w14:textId="77777777" w:rsidR="0087323E" w:rsidRPr="0087323E" w:rsidRDefault="0087323E" w:rsidP="0087323E">
      <w:pPr>
        <w:spacing w:line="276" w:lineRule="auto"/>
        <w:rPr>
          <w:rFonts w:ascii="Arial" w:eastAsia="Calibri" w:hAnsi="Arial" w:cs="Arial"/>
          <w:bCs/>
          <w:sz w:val="24"/>
          <w:szCs w:val="24"/>
        </w:rPr>
      </w:pPr>
      <w:r w:rsidRPr="0087323E">
        <w:rPr>
          <w:rFonts w:ascii="Arial" w:eastAsia="Calibri" w:hAnsi="Arial" w:cs="Arial"/>
          <w:bCs/>
          <w:sz w:val="24"/>
          <w:szCs w:val="24"/>
          <w:lang w:val="es-ES"/>
        </w:rPr>
        <w:t xml:space="preserve">1.2.1. El señor </w:t>
      </w:r>
      <w:r w:rsidRPr="0087323E">
        <w:rPr>
          <w:rFonts w:ascii="Arial" w:eastAsia="Calibri" w:hAnsi="Arial" w:cs="Arial"/>
          <w:b/>
          <w:bCs/>
          <w:sz w:val="24"/>
          <w:szCs w:val="24"/>
          <w:lang w:val="es-ES"/>
        </w:rPr>
        <w:t>RICARDO ANDRÉS MEJÍA TARIFFA</w:t>
      </w:r>
      <w:r w:rsidRPr="0087323E">
        <w:rPr>
          <w:rFonts w:ascii="Arial" w:eastAsia="Calibri" w:hAnsi="Arial" w:cs="Arial"/>
          <w:bCs/>
          <w:sz w:val="24"/>
          <w:szCs w:val="24"/>
          <w:lang w:val="es-ES"/>
        </w:rPr>
        <w:t>, el 17 de diciembre de 2020</w:t>
      </w:r>
      <w:r w:rsidRPr="0087323E">
        <w:rPr>
          <w:rFonts w:ascii="Arial" w:eastAsia="Calibri" w:hAnsi="Arial" w:cs="Arial"/>
          <w:bCs/>
          <w:sz w:val="24"/>
          <w:szCs w:val="24"/>
          <w:vertAlign w:val="superscript"/>
          <w:lang w:val="es-ES"/>
        </w:rPr>
        <w:footnoteReference w:id="5"/>
      </w:r>
      <w:r w:rsidRPr="0087323E">
        <w:rPr>
          <w:rFonts w:ascii="Arial" w:eastAsia="Calibri" w:hAnsi="Arial" w:cs="Arial"/>
          <w:bCs/>
          <w:sz w:val="24"/>
          <w:szCs w:val="24"/>
          <w:lang w:val="es-ES"/>
        </w:rPr>
        <w:t xml:space="preserve"> presentó demanda, en ejercicio del medio de control de nulidad electoral, contra el </w:t>
      </w:r>
      <w:r w:rsidRPr="0087323E">
        <w:rPr>
          <w:rFonts w:ascii="Arial" w:eastAsia="Calibri" w:hAnsi="Arial" w:cs="Arial"/>
          <w:bCs/>
          <w:sz w:val="24"/>
          <w:szCs w:val="24"/>
          <w:lang w:val="es-ES"/>
        </w:rPr>
        <w:lastRenderedPageBreak/>
        <w:t xml:space="preserve">acto de elección del señor </w:t>
      </w:r>
      <w:r w:rsidRPr="0087323E">
        <w:rPr>
          <w:rFonts w:ascii="Arial" w:eastAsia="Calibri" w:hAnsi="Arial" w:cs="Arial"/>
          <w:b/>
          <w:bCs/>
          <w:sz w:val="24"/>
          <w:szCs w:val="24"/>
        </w:rPr>
        <w:t>RAFAEL RICARDO CORRALES ARZUAGA</w:t>
      </w:r>
      <w:r w:rsidRPr="0087323E">
        <w:rPr>
          <w:rFonts w:ascii="Arial" w:eastAsia="Calibri" w:hAnsi="Arial" w:cs="Arial"/>
          <w:bCs/>
          <w:sz w:val="24"/>
          <w:szCs w:val="24"/>
        </w:rPr>
        <w:t xml:space="preserve">, como representante de los docentes ante el Consejo Superior de la Universidad Popular del Cesar </w:t>
      </w:r>
      <w:r w:rsidR="005C1980">
        <w:rPr>
          <w:rFonts w:ascii="Arial" w:eastAsia="Calibri" w:hAnsi="Arial" w:cs="Arial"/>
          <w:bCs/>
          <w:sz w:val="24"/>
          <w:szCs w:val="24"/>
        </w:rPr>
        <w:t>(</w:t>
      </w:r>
      <w:r w:rsidRPr="0087323E">
        <w:rPr>
          <w:rFonts w:ascii="Arial" w:eastAsia="Calibri" w:hAnsi="Arial" w:cs="Arial"/>
          <w:bCs/>
          <w:sz w:val="24"/>
          <w:szCs w:val="24"/>
        </w:rPr>
        <w:t>2020 a 2024</w:t>
      </w:r>
      <w:r w:rsidR="005C1980">
        <w:rPr>
          <w:rFonts w:ascii="Arial" w:eastAsia="Calibri" w:hAnsi="Arial" w:cs="Arial"/>
          <w:bCs/>
          <w:sz w:val="24"/>
          <w:szCs w:val="24"/>
        </w:rPr>
        <w:t>), contenido en el Acuerdo 29 de 26 de noviembre de 2020</w:t>
      </w:r>
      <w:r w:rsidRPr="0087323E">
        <w:rPr>
          <w:rFonts w:ascii="Arial" w:eastAsia="Calibri" w:hAnsi="Arial" w:cs="Arial"/>
          <w:bCs/>
          <w:sz w:val="24"/>
          <w:szCs w:val="24"/>
        </w:rPr>
        <w:t>.</w:t>
      </w:r>
    </w:p>
    <w:p w14:paraId="76648BD3" w14:textId="77777777" w:rsidR="0087323E" w:rsidRPr="0087323E" w:rsidRDefault="0087323E" w:rsidP="0087323E">
      <w:pPr>
        <w:spacing w:line="276" w:lineRule="auto"/>
        <w:rPr>
          <w:rFonts w:ascii="Arial" w:eastAsia="Calibri" w:hAnsi="Arial" w:cs="Arial"/>
          <w:bCs/>
          <w:sz w:val="24"/>
          <w:szCs w:val="24"/>
        </w:rPr>
      </w:pPr>
    </w:p>
    <w:p w14:paraId="0A55110C" w14:textId="77777777" w:rsidR="0087323E" w:rsidRPr="0087323E" w:rsidRDefault="0087323E" w:rsidP="00060268">
      <w:pPr>
        <w:widowControl w:val="0"/>
        <w:overflowPunct w:val="0"/>
        <w:autoSpaceDE w:val="0"/>
        <w:autoSpaceDN w:val="0"/>
        <w:adjustRightInd w:val="0"/>
        <w:spacing w:line="276" w:lineRule="auto"/>
        <w:textAlignment w:val="baseline"/>
        <w:rPr>
          <w:rFonts w:ascii="Arial" w:eastAsia="Calibri" w:hAnsi="Arial"/>
          <w:color w:val="000000" w:themeColor="text1"/>
          <w:sz w:val="24"/>
          <w:lang w:val="es-ES_tradnl"/>
        </w:rPr>
      </w:pPr>
      <w:r w:rsidRPr="0087323E">
        <w:rPr>
          <w:rFonts w:ascii="Arial" w:hAnsi="Arial" w:cs="Arial"/>
          <w:iCs/>
          <w:color w:val="000000" w:themeColor="text1"/>
          <w:sz w:val="24"/>
          <w:szCs w:val="24"/>
          <w:lang w:eastAsia="es-ES"/>
        </w:rPr>
        <w:t>Como cargos de nulidad, el demandante planteó los siguientes:</w:t>
      </w:r>
      <w:r w:rsidR="00154E36">
        <w:rPr>
          <w:rFonts w:ascii="Arial" w:hAnsi="Arial" w:cs="Arial"/>
          <w:iCs/>
          <w:color w:val="000000" w:themeColor="text1"/>
          <w:sz w:val="24"/>
          <w:szCs w:val="24"/>
          <w:lang w:eastAsia="es-ES"/>
        </w:rPr>
        <w:t xml:space="preserve"> </w:t>
      </w:r>
      <w:r w:rsidR="00154E36" w:rsidRPr="00846AB2">
        <w:rPr>
          <w:rFonts w:ascii="Arial" w:hAnsi="Arial" w:cs="Arial"/>
          <w:b/>
          <w:iCs/>
          <w:color w:val="000000" w:themeColor="text1"/>
          <w:sz w:val="24"/>
          <w:szCs w:val="24"/>
          <w:lang w:eastAsia="es-ES"/>
        </w:rPr>
        <w:t>(i)</w:t>
      </w:r>
      <w:r w:rsidR="00154E36">
        <w:rPr>
          <w:rFonts w:ascii="Arial" w:hAnsi="Arial" w:cs="Arial"/>
          <w:iCs/>
          <w:color w:val="000000" w:themeColor="text1"/>
          <w:sz w:val="24"/>
          <w:szCs w:val="24"/>
          <w:lang w:eastAsia="es-ES"/>
        </w:rPr>
        <w:t xml:space="preserve"> </w:t>
      </w:r>
      <w:r w:rsidR="00571738">
        <w:rPr>
          <w:rFonts w:ascii="Arial" w:hAnsi="Arial" w:cs="Arial"/>
          <w:iCs/>
          <w:color w:val="000000" w:themeColor="text1"/>
          <w:sz w:val="24"/>
          <w:szCs w:val="24"/>
          <w:lang w:eastAsia="es-ES"/>
        </w:rPr>
        <w:t xml:space="preserve">Ilegalidad, </w:t>
      </w:r>
      <w:r w:rsidRPr="0087323E">
        <w:rPr>
          <w:rFonts w:ascii="Arial" w:hAnsi="Arial" w:cs="Arial"/>
          <w:iCs/>
          <w:color w:val="000000" w:themeColor="text1"/>
          <w:sz w:val="24"/>
          <w:szCs w:val="24"/>
          <w:lang w:val="es-ES_tradnl" w:eastAsia="es-ES"/>
        </w:rPr>
        <w:t>pues como lo explicó en los fundamentos de hecho, el 19 de noviembre de 2020, el CS</w:t>
      </w:r>
      <w:r w:rsidR="00571738">
        <w:rPr>
          <w:rFonts w:ascii="Arial" w:hAnsi="Arial" w:cs="Arial"/>
          <w:iCs/>
          <w:color w:val="000000" w:themeColor="text1"/>
          <w:sz w:val="24"/>
          <w:szCs w:val="24"/>
          <w:lang w:val="es-ES_tradnl" w:eastAsia="es-ES"/>
        </w:rPr>
        <w:t>U</w:t>
      </w:r>
      <w:r w:rsidRPr="0087323E">
        <w:rPr>
          <w:rFonts w:ascii="Arial" w:hAnsi="Arial" w:cs="Arial"/>
          <w:iCs/>
          <w:color w:val="000000" w:themeColor="text1"/>
          <w:sz w:val="24"/>
          <w:szCs w:val="24"/>
          <w:lang w:val="es-ES_tradnl" w:eastAsia="es-ES"/>
        </w:rPr>
        <w:t>, mediante Acuerdo 019 en sesión ordinaria virtual, revocó entre otros el Acuerdo 1 del 8 de octubre de 2020, con fundamento en el artículo 93 del CPACA, dejando sin fundamento</w:t>
      </w:r>
      <w:r w:rsidR="005C5663">
        <w:rPr>
          <w:rFonts w:ascii="Arial" w:hAnsi="Arial" w:cs="Arial"/>
          <w:iCs/>
          <w:color w:val="000000" w:themeColor="text1"/>
          <w:sz w:val="24"/>
          <w:szCs w:val="24"/>
          <w:lang w:val="es-ES_tradnl" w:eastAsia="es-ES"/>
        </w:rPr>
        <w:t xml:space="preserve"> jurídico el certamen electoral; </w:t>
      </w:r>
      <w:r w:rsidR="005C5663" w:rsidRPr="00846AB2">
        <w:rPr>
          <w:rFonts w:ascii="Arial" w:hAnsi="Arial" w:cs="Arial"/>
          <w:b/>
          <w:iCs/>
          <w:color w:val="000000" w:themeColor="text1"/>
          <w:sz w:val="24"/>
          <w:szCs w:val="24"/>
          <w:lang w:val="es-ES_tradnl" w:eastAsia="es-ES"/>
        </w:rPr>
        <w:t>(</w:t>
      </w:r>
      <w:proofErr w:type="spellStart"/>
      <w:r w:rsidR="005C5663" w:rsidRPr="00846AB2">
        <w:rPr>
          <w:rFonts w:ascii="Arial" w:hAnsi="Arial" w:cs="Arial"/>
          <w:b/>
          <w:iCs/>
          <w:color w:val="000000" w:themeColor="text1"/>
          <w:sz w:val="24"/>
          <w:szCs w:val="24"/>
          <w:lang w:val="es-ES_tradnl" w:eastAsia="es-ES"/>
        </w:rPr>
        <w:t>ii</w:t>
      </w:r>
      <w:proofErr w:type="spellEnd"/>
      <w:r w:rsidR="005C5663" w:rsidRPr="00846AB2">
        <w:rPr>
          <w:rFonts w:ascii="Arial" w:hAnsi="Arial" w:cs="Arial"/>
          <w:b/>
          <w:iCs/>
          <w:color w:val="000000" w:themeColor="text1"/>
          <w:sz w:val="24"/>
          <w:szCs w:val="24"/>
          <w:lang w:val="es-ES_tradnl" w:eastAsia="es-ES"/>
        </w:rPr>
        <w:t>)</w:t>
      </w:r>
      <w:r w:rsidR="005C5663">
        <w:rPr>
          <w:rFonts w:ascii="Arial" w:hAnsi="Arial" w:cs="Arial"/>
          <w:iCs/>
          <w:color w:val="000000" w:themeColor="text1"/>
          <w:sz w:val="24"/>
          <w:szCs w:val="24"/>
          <w:lang w:val="es-ES_tradnl" w:eastAsia="es-ES"/>
        </w:rPr>
        <w:t xml:space="preserve"> </w:t>
      </w:r>
      <w:r w:rsidR="00976D7E">
        <w:rPr>
          <w:rFonts w:ascii="Arial" w:hAnsi="Arial" w:cs="Arial"/>
          <w:iCs/>
          <w:color w:val="000000" w:themeColor="text1"/>
          <w:sz w:val="24"/>
          <w:szCs w:val="24"/>
          <w:lang w:val="es-ES_tradnl" w:eastAsia="es-ES"/>
        </w:rPr>
        <w:t xml:space="preserve">violación del debido proceso (art. 29 de la C.P.) por </w:t>
      </w:r>
      <w:r w:rsidR="005C5663">
        <w:rPr>
          <w:rFonts w:ascii="Arial" w:hAnsi="Arial" w:cs="Arial"/>
          <w:iCs/>
          <w:color w:val="000000" w:themeColor="text1"/>
          <w:sz w:val="24"/>
          <w:szCs w:val="24"/>
          <w:lang w:val="es-ES_tradnl" w:eastAsia="es-ES"/>
        </w:rPr>
        <w:t xml:space="preserve">la omisión de resolver de los </w:t>
      </w:r>
      <w:r w:rsidRPr="0087323E">
        <w:rPr>
          <w:rFonts w:ascii="Arial" w:hAnsi="Arial" w:cs="Arial"/>
          <w:iCs/>
          <w:color w:val="000000" w:themeColor="text1"/>
          <w:sz w:val="24"/>
          <w:szCs w:val="24"/>
          <w:lang w:val="es-ES_tradnl" w:eastAsia="es-ES"/>
        </w:rPr>
        <w:t xml:space="preserve">recursos presentados por el docente </w:t>
      </w:r>
      <w:r w:rsidRPr="0087323E">
        <w:rPr>
          <w:rFonts w:ascii="Arial" w:hAnsi="Arial" w:cs="Arial"/>
          <w:b/>
          <w:bCs/>
          <w:iCs/>
          <w:color w:val="000000" w:themeColor="text1"/>
          <w:sz w:val="24"/>
          <w:szCs w:val="24"/>
          <w:lang w:val="es-ES_tradnl" w:eastAsia="es-ES"/>
        </w:rPr>
        <w:t>LEONARDO ENRIQUE MARTÍNEZ ARREDONDO</w:t>
      </w:r>
      <w:r w:rsidRPr="0087323E">
        <w:rPr>
          <w:rFonts w:ascii="Arial" w:hAnsi="Arial" w:cs="Arial"/>
          <w:iCs/>
          <w:color w:val="000000" w:themeColor="text1"/>
          <w:sz w:val="24"/>
          <w:szCs w:val="24"/>
          <w:lang w:val="es-ES_tradnl" w:eastAsia="es-ES"/>
        </w:rPr>
        <w:t>, en contra de los escrutinios llevados a cabo en las sedes de Bellas Artes y Aguachica</w:t>
      </w:r>
      <w:r w:rsidR="002E3643">
        <w:rPr>
          <w:rFonts w:ascii="Arial" w:hAnsi="Arial" w:cs="Arial"/>
          <w:iCs/>
          <w:color w:val="000000" w:themeColor="text1"/>
          <w:sz w:val="24"/>
          <w:szCs w:val="24"/>
          <w:lang w:val="es-ES_tradnl" w:eastAsia="es-ES"/>
        </w:rPr>
        <w:t xml:space="preserve"> y no haber dado el trámite respectivo</w:t>
      </w:r>
      <w:r w:rsidR="00BC27ED">
        <w:rPr>
          <w:rFonts w:ascii="Arial" w:hAnsi="Arial" w:cs="Arial"/>
          <w:iCs/>
          <w:color w:val="000000" w:themeColor="text1"/>
          <w:sz w:val="24"/>
          <w:szCs w:val="24"/>
          <w:lang w:val="es-ES_tradnl" w:eastAsia="es-ES"/>
        </w:rPr>
        <w:t xml:space="preserve"> </w:t>
      </w:r>
      <w:r w:rsidRPr="0087323E">
        <w:rPr>
          <w:rFonts w:ascii="Arial" w:hAnsi="Arial" w:cs="Arial"/>
          <w:iCs/>
          <w:color w:val="000000" w:themeColor="text1"/>
          <w:sz w:val="24"/>
          <w:szCs w:val="24"/>
          <w:lang w:val="es-ES_tradnl" w:eastAsia="es-ES"/>
        </w:rPr>
        <w:t>y como tal circunstancia no acaeció, se vulneró el artículo 161 del CPACA</w:t>
      </w:r>
      <w:r w:rsidR="00846AB2">
        <w:rPr>
          <w:rFonts w:ascii="Arial" w:hAnsi="Arial" w:cs="Arial"/>
          <w:iCs/>
          <w:color w:val="000000" w:themeColor="text1"/>
          <w:sz w:val="24"/>
          <w:szCs w:val="24"/>
          <w:lang w:val="es-ES_tradnl" w:eastAsia="es-ES"/>
        </w:rPr>
        <w:t xml:space="preserve"> y</w:t>
      </w:r>
      <w:r w:rsidR="00BC27ED">
        <w:rPr>
          <w:rFonts w:ascii="Arial" w:hAnsi="Arial" w:cs="Arial"/>
          <w:iCs/>
          <w:color w:val="000000" w:themeColor="text1"/>
          <w:sz w:val="24"/>
          <w:szCs w:val="24"/>
          <w:lang w:val="es-ES_tradnl" w:eastAsia="es-ES"/>
        </w:rPr>
        <w:t xml:space="preserve"> </w:t>
      </w:r>
      <w:r w:rsidR="00BC27ED" w:rsidRPr="00460CD5">
        <w:rPr>
          <w:rFonts w:ascii="Arial" w:hAnsi="Arial" w:cs="Arial"/>
          <w:b/>
          <w:iCs/>
          <w:color w:val="000000" w:themeColor="text1"/>
          <w:sz w:val="24"/>
          <w:szCs w:val="24"/>
          <w:lang w:val="es-ES_tradnl" w:eastAsia="es-ES"/>
        </w:rPr>
        <w:t>(</w:t>
      </w:r>
      <w:proofErr w:type="spellStart"/>
      <w:r w:rsidR="00BC27ED" w:rsidRPr="00460CD5">
        <w:rPr>
          <w:rFonts w:ascii="Arial" w:hAnsi="Arial" w:cs="Arial"/>
          <w:b/>
          <w:iCs/>
          <w:color w:val="000000" w:themeColor="text1"/>
          <w:sz w:val="24"/>
          <w:szCs w:val="24"/>
          <w:lang w:val="es-ES_tradnl" w:eastAsia="es-ES"/>
        </w:rPr>
        <w:t>iii</w:t>
      </w:r>
      <w:proofErr w:type="spellEnd"/>
      <w:r w:rsidR="00BC27ED" w:rsidRPr="00460CD5">
        <w:rPr>
          <w:rFonts w:ascii="Arial" w:hAnsi="Arial" w:cs="Arial"/>
          <w:b/>
          <w:iCs/>
          <w:color w:val="000000" w:themeColor="text1"/>
          <w:sz w:val="24"/>
          <w:szCs w:val="24"/>
          <w:lang w:val="es-ES_tradnl" w:eastAsia="es-ES"/>
        </w:rPr>
        <w:t>)</w:t>
      </w:r>
      <w:r w:rsidR="00BC27ED">
        <w:rPr>
          <w:rFonts w:ascii="Arial" w:hAnsi="Arial" w:cs="Arial"/>
          <w:iCs/>
          <w:color w:val="000000" w:themeColor="text1"/>
          <w:sz w:val="24"/>
          <w:szCs w:val="24"/>
          <w:lang w:val="es-ES_tradnl" w:eastAsia="es-ES"/>
        </w:rPr>
        <w:t xml:space="preserve"> violación del numeral 3 del artículo 275 del CPACA</w:t>
      </w:r>
      <w:r w:rsidR="002D6C1F">
        <w:rPr>
          <w:rFonts w:ascii="Arial" w:hAnsi="Arial" w:cs="Arial"/>
          <w:iCs/>
          <w:color w:val="000000" w:themeColor="text1"/>
          <w:sz w:val="24"/>
          <w:szCs w:val="24"/>
          <w:lang w:val="es-ES_tradnl" w:eastAsia="es-ES"/>
        </w:rPr>
        <w:t>, en</w:t>
      </w:r>
      <w:r w:rsidR="00D45815">
        <w:rPr>
          <w:rFonts w:ascii="Arial" w:hAnsi="Arial" w:cs="Arial"/>
          <w:iCs/>
          <w:color w:val="000000" w:themeColor="text1"/>
          <w:sz w:val="24"/>
          <w:szCs w:val="24"/>
          <w:lang w:val="es-ES_tradnl" w:eastAsia="es-ES"/>
        </w:rPr>
        <w:t xml:space="preserve"> tanto los resultados son contrarios a la verdad y a la voluntad electoral, con las enmendaduras en las actas de conteo de votos y porque el vicerrector administrativo </w:t>
      </w:r>
      <w:r w:rsidR="00560C6A">
        <w:rPr>
          <w:rFonts w:ascii="Arial" w:hAnsi="Arial" w:cs="Arial"/>
          <w:iCs/>
          <w:color w:val="000000" w:themeColor="text1"/>
          <w:sz w:val="24"/>
          <w:szCs w:val="24"/>
          <w:lang w:val="es-ES_tradnl" w:eastAsia="es-ES"/>
        </w:rPr>
        <w:t>habiendo sido declarado insubsistente</w:t>
      </w:r>
      <w:r w:rsidR="00D45815">
        <w:rPr>
          <w:rFonts w:ascii="Arial" w:hAnsi="Arial" w:cs="Arial"/>
          <w:iCs/>
          <w:color w:val="000000" w:themeColor="text1"/>
          <w:sz w:val="24"/>
          <w:szCs w:val="24"/>
          <w:lang w:val="es-ES_tradnl" w:eastAsia="es-ES"/>
        </w:rPr>
        <w:t xml:space="preserve"> </w:t>
      </w:r>
      <w:r w:rsidR="00560C6A">
        <w:rPr>
          <w:rFonts w:ascii="Arial" w:hAnsi="Arial" w:cs="Arial"/>
          <w:iCs/>
          <w:color w:val="000000" w:themeColor="text1"/>
          <w:sz w:val="24"/>
          <w:szCs w:val="24"/>
          <w:lang w:val="es-ES_tradnl" w:eastAsia="es-ES"/>
        </w:rPr>
        <w:t>firmó el acta de escrutinios finales como representante de l</w:t>
      </w:r>
      <w:r w:rsidR="00460CD5">
        <w:rPr>
          <w:rFonts w:ascii="Arial" w:hAnsi="Arial" w:cs="Arial"/>
          <w:iCs/>
          <w:color w:val="000000" w:themeColor="text1"/>
          <w:sz w:val="24"/>
          <w:szCs w:val="24"/>
          <w:lang w:val="es-ES_tradnl" w:eastAsia="es-ES"/>
        </w:rPr>
        <w:t xml:space="preserve">as directivas de la universidad; </w:t>
      </w:r>
      <w:r w:rsidR="00460CD5" w:rsidRPr="00460CD5">
        <w:rPr>
          <w:rFonts w:ascii="Arial" w:hAnsi="Arial" w:cs="Arial"/>
          <w:b/>
          <w:iCs/>
          <w:color w:val="000000" w:themeColor="text1"/>
          <w:sz w:val="24"/>
          <w:szCs w:val="24"/>
          <w:lang w:val="es-ES_tradnl" w:eastAsia="es-ES"/>
        </w:rPr>
        <w:t>(</w:t>
      </w:r>
      <w:proofErr w:type="spellStart"/>
      <w:r w:rsidR="00460CD5" w:rsidRPr="00460CD5">
        <w:rPr>
          <w:rFonts w:ascii="Arial" w:hAnsi="Arial" w:cs="Arial"/>
          <w:b/>
          <w:iCs/>
          <w:color w:val="000000" w:themeColor="text1"/>
          <w:sz w:val="24"/>
          <w:szCs w:val="24"/>
          <w:lang w:val="es-ES_tradnl" w:eastAsia="es-ES"/>
        </w:rPr>
        <w:t>iv</w:t>
      </w:r>
      <w:proofErr w:type="spellEnd"/>
      <w:r w:rsidR="00460CD5" w:rsidRPr="00460CD5">
        <w:rPr>
          <w:rFonts w:ascii="Arial" w:hAnsi="Arial" w:cs="Arial"/>
          <w:b/>
          <w:iCs/>
          <w:color w:val="000000" w:themeColor="text1"/>
          <w:sz w:val="24"/>
          <w:szCs w:val="24"/>
          <w:lang w:val="es-ES_tradnl" w:eastAsia="es-ES"/>
        </w:rPr>
        <w:t>)</w:t>
      </w:r>
      <w:r w:rsidR="00460CD5">
        <w:rPr>
          <w:rFonts w:ascii="Arial" w:hAnsi="Arial" w:cs="Arial"/>
          <w:iCs/>
          <w:color w:val="000000" w:themeColor="text1"/>
          <w:sz w:val="24"/>
          <w:szCs w:val="24"/>
          <w:lang w:val="es-ES_tradnl" w:eastAsia="es-ES"/>
        </w:rPr>
        <w:t xml:space="preserve"> </w:t>
      </w:r>
      <w:r w:rsidRPr="0087323E">
        <w:rPr>
          <w:rFonts w:ascii="Arial" w:hAnsi="Arial" w:cs="Arial"/>
          <w:iCs/>
          <w:color w:val="000000" w:themeColor="text1"/>
          <w:sz w:val="24"/>
          <w:szCs w:val="24"/>
          <w:lang w:val="es-ES_tradnl" w:eastAsia="es-ES"/>
        </w:rPr>
        <w:t>transgre</w:t>
      </w:r>
      <w:r w:rsidR="00460CD5">
        <w:rPr>
          <w:rFonts w:ascii="Arial" w:hAnsi="Arial" w:cs="Arial"/>
          <w:iCs/>
          <w:color w:val="000000" w:themeColor="text1"/>
          <w:sz w:val="24"/>
          <w:szCs w:val="24"/>
          <w:lang w:val="es-ES_tradnl" w:eastAsia="es-ES"/>
        </w:rPr>
        <w:t>sión al</w:t>
      </w:r>
      <w:r w:rsidRPr="0087323E">
        <w:rPr>
          <w:rFonts w:ascii="Arial" w:hAnsi="Arial" w:cs="Arial"/>
          <w:iCs/>
          <w:color w:val="000000" w:themeColor="text1"/>
          <w:sz w:val="24"/>
          <w:szCs w:val="24"/>
          <w:lang w:val="es-ES_tradnl" w:eastAsia="es-ES"/>
        </w:rPr>
        <w:t xml:space="preserve"> principio de publicidad de los actos emanados del TGE, que se traduce en una clara contradicción del artículo 209 de la Carta, porque el Tribunal Electoral </w:t>
      </w:r>
      <w:r w:rsidRPr="0087323E">
        <w:rPr>
          <w:rFonts w:ascii="Arial" w:hAnsi="Arial" w:cs="Arial"/>
          <w:bCs/>
          <w:iCs/>
          <w:color w:val="000000" w:themeColor="text1"/>
          <w:sz w:val="24"/>
          <w:szCs w:val="24"/>
          <w:lang w:eastAsia="es-ES"/>
        </w:rPr>
        <w:t>solo se limitó a la entrega de credenciales, sin hacer las publicaciones ordenadas en su reglamento interno</w:t>
      </w:r>
      <w:r w:rsidR="00460CD5">
        <w:rPr>
          <w:rFonts w:ascii="Arial" w:hAnsi="Arial" w:cs="Arial"/>
          <w:bCs/>
          <w:iCs/>
          <w:color w:val="000000" w:themeColor="text1"/>
          <w:sz w:val="24"/>
          <w:szCs w:val="24"/>
          <w:lang w:eastAsia="es-ES"/>
        </w:rPr>
        <w:t xml:space="preserve">; </w:t>
      </w:r>
      <w:r w:rsidR="00460CD5">
        <w:rPr>
          <w:rFonts w:ascii="Arial" w:hAnsi="Arial" w:cs="Arial"/>
          <w:b/>
          <w:bCs/>
          <w:iCs/>
          <w:color w:val="000000" w:themeColor="text1"/>
          <w:sz w:val="24"/>
          <w:szCs w:val="24"/>
          <w:lang w:eastAsia="es-ES"/>
        </w:rPr>
        <w:t xml:space="preserve">(v) </w:t>
      </w:r>
      <w:r w:rsidR="00460CD5" w:rsidRPr="00460CD5">
        <w:rPr>
          <w:rFonts w:ascii="Arial" w:hAnsi="Arial" w:cs="Arial"/>
          <w:bCs/>
          <w:iCs/>
          <w:color w:val="000000" w:themeColor="text1"/>
          <w:sz w:val="24"/>
          <w:szCs w:val="24"/>
          <w:lang w:eastAsia="es-ES"/>
        </w:rPr>
        <w:t>f</w:t>
      </w:r>
      <w:r w:rsidRPr="00460CD5">
        <w:rPr>
          <w:rFonts w:ascii="Arial" w:hAnsi="Arial" w:cs="Arial"/>
          <w:bCs/>
          <w:iCs/>
          <w:color w:val="000000" w:themeColor="text1"/>
          <w:sz w:val="24"/>
          <w:szCs w:val="24"/>
          <w:lang w:eastAsia="es-ES"/>
        </w:rPr>
        <w:t>alsa motivación</w:t>
      </w:r>
      <w:r w:rsidR="00460CD5">
        <w:rPr>
          <w:rFonts w:ascii="Arial" w:hAnsi="Arial" w:cs="Arial"/>
          <w:bCs/>
          <w:iCs/>
          <w:color w:val="000000" w:themeColor="text1"/>
          <w:sz w:val="24"/>
          <w:szCs w:val="24"/>
          <w:lang w:eastAsia="es-ES"/>
        </w:rPr>
        <w:t xml:space="preserve"> porque se desconoció el Acuerdo 019 de 22 de noviembre de 2020 que había revocado el calendario electoral</w:t>
      </w:r>
      <w:r w:rsidR="00AC3108">
        <w:rPr>
          <w:rFonts w:ascii="Arial" w:hAnsi="Arial" w:cs="Arial"/>
          <w:bCs/>
          <w:iCs/>
          <w:color w:val="000000" w:themeColor="text1"/>
          <w:sz w:val="24"/>
          <w:szCs w:val="24"/>
          <w:lang w:eastAsia="es-ES"/>
        </w:rPr>
        <w:t xml:space="preserve"> y </w:t>
      </w:r>
      <w:r w:rsidR="00AC3108" w:rsidRPr="00AC3108">
        <w:rPr>
          <w:rFonts w:ascii="Arial" w:hAnsi="Arial" w:cs="Arial"/>
          <w:b/>
          <w:bCs/>
          <w:iCs/>
          <w:color w:val="000000" w:themeColor="text1"/>
          <w:sz w:val="24"/>
          <w:szCs w:val="24"/>
          <w:lang w:eastAsia="es-ES"/>
        </w:rPr>
        <w:t>(</w:t>
      </w:r>
      <w:r w:rsidR="00AC3108">
        <w:rPr>
          <w:rFonts w:ascii="Arial" w:hAnsi="Arial" w:cs="Arial"/>
          <w:b/>
          <w:bCs/>
          <w:iCs/>
          <w:color w:val="000000" w:themeColor="text1"/>
          <w:sz w:val="24"/>
          <w:szCs w:val="24"/>
          <w:lang w:eastAsia="es-ES"/>
        </w:rPr>
        <w:t xml:space="preserve">vi) </w:t>
      </w:r>
      <w:r w:rsidR="00AC3108">
        <w:rPr>
          <w:rFonts w:ascii="Arial" w:hAnsi="Arial" w:cs="Arial"/>
          <w:bCs/>
          <w:iCs/>
          <w:color w:val="000000" w:themeColor="text1"/>
          <w:sz w:val="24"/>
          <w:szCs w:val="24"/>
          <w:lang w:eastAsia="es-ES"/>
        </w:rPr>
        <w:t xml:space="preserve">desviación de poder porque el </w:t>
      </w:r>
      <w:r w:rsidRPr="0087323E">
        <w:rPr>
          <w:rFonts w:ascii="Arial" w:hAnsi="Arial" w:cs="Arial"/>
          <w:iCs/>
          <w:color w:val="000000" w:themeColor="text1"/>
          <w:sz w:val="24"/>
          <w:szCs w:val="24"/>
          <w:lang w:val="es-ES_tradnl" w:eastAsia="es-ES"/>
        </w:rPr>
        <w:t>TGE continuó con los actos propios de la jornada electoral, que a su conveniencia y decidió autocráticamente desplegar la actividad eleccionaria,</w:t>
      </w:r>
      <w:r w:rsidR="00AC3108">
        <w:rPr>
          <w:rFonts w:ascii="Arial" w:hAnsi="Arial" w:cs="Arial"/>
          <w:iCs/>
          <w:color w:val="000000" w:themeColor="text1"/>
          <w:sz w:val="24"/>
          <w:szCs w:val="24"/>
          <w:lang w:val="es-ES_tradnl" w:eastAsia="es-ES"/>
        </w:rPr>
        <w:t xml:space="preserve"> sin pronunciarse sobre la reclamaciones de un docente y sin dar el debido trámite a un recurso de apelación, por lo cual soslayó el proceso eleccionario </w:t>
      </w:r>
      <w:r w:rsidRPr="0087323E">
        <w:rPr>
          <w:rFonts w:ascii="Arial" w:eastAsia="Calibri" w:hAnsi="Arial"/>
          <w:color w:val="000000" w:themeColor="text1"/>
          <w:sz w:val="24"/>
        </w:rPr>
        <w:t>alcanzando una finalidad contraria a los intereses de su órgano creador como lo es el CSU.</w:t>
      </w:r>
    </w:p>
    <w:p w14:paraId="7C7BA257" w14:textId="77777777" w:rsidR="0087323E" w:rsidRPr="0087323E" w:rsidRDefault="0087323E" w:rsidP="00060268">
      <w:pPr>
        <w:spacing w:line="276" w:lineRule="auto"/>
        <w:rPr>
          <w:rFonts w:ascii="Arial" w:eastAsia="Calibri" w:hAnsi="Arial" w:cs="Arial"/>
          <w:bCs/>
          <w:sz w:val="24"/>
          <w:szCs w:val="24"/>
          <w:lang w:val="es-ES"/>
        </w:rPr>
      </w:pPr>
    </w:p>
    <w:p w14:paraId="2E0FF185" w14:textId="77777777" w:rsidR="0087323E" w:rsidRPr="0087323E" w:rsidRDefault="0087323E" w:rsidP="00060268">
      <w:pPr>
        <w:spacing w:line="276" w:lineRule="auto"/>
        <w:rPr>
          <w:rFonts w:ascii="Arial" w:eastAsia="Calibri" w:hAnsi="Arial" w:cs="Arial"/>
          <w:bCs/>
          <w:sz w:val="24"/>
          <w:szCs w:val="24"/>
          <w:lang w:val="es-ES_tradnl"/>
        </w:rPr>
      </w:pPr>
      <w:r w:rsidRPr="0087323E">
        <w:rPr>
          <w:rFonts w:ascii="Arial" w:eastAsia="Calibri" w:hAnsi="Arial" w:cs="Arial"/>
          <w:bCs/>
          <w:sz w:val="24"/>
          <w:szCs w:val="24"/>
          <w:lang w:val="es-ES"/>
        </w:rPr>
        <w:t>1.2.2. Con auto del 26 de enero de 2021</w:t>
      </w:r>
      <w:r w:rsidRPr="0087323E">
        <w:rPr>
          <w:rFonts w:ascii="Arial" w:eastAsia="Calibri" w:hAnsi="Arial" w:cs="Arial"/>
          <w:bCs/>
          <w:sz w:val="24"/>
          <w:szCs w:val="24"/>
          <w:vertAlign w:val="superscript"/>
          <w:lang w:val="es-ES"/>
        </w:rPr>
        <w:footnoteReference w:id="6"/>
      </w:r>
      <w:r w:rsidRPr="0087323E">
        <w:rPr>
          <w:rFonts w:ascii="Arial" w:eastAsia="Calibri" w:hAnsi="Arial" w:cs="Arial"/>
          <w:bCs/>
          <w:sz w:val="24"/>
          <w:szCs w:val="24"/>
          <w:lang w:val="es-ES"/>
        </w:rPr>
        <w:t xml:space="preserve"> y ponencia de la magistrada </w:t>
      </w:r>
      <w:r w:rsidRPr="0087323E">
        <w:rPr>
          <w:rFonts w:ascii="Arial" w:eastAsia="Calibri" w:hAnsi="Arial" w:cs="Arial"/>
          <w:b/>
          <w:bCs/>
          <w:sz w:val="24"/>
          <w:szCs w:val="24"/>
          <w:lang w:val="es-ES_tradnl"/>
        </w:rPr>
        <w:t xml:space="preserve">LUCY JEANNETTE BERMÚDEZ </w:t>
      </w:r>
      <w:proofErr w:type="spellStart"/>
      <w:r w:rsidRPr="0087323E">
        <w:rPr>
          <w:rFonts w:ascii="Arial" w:eastAsia="Calibri" w:hAnsi="Arial" w:cs="Arial"/>
          <w:b/>
          <w:bCs/>
          <w:sz w:val="24"/>
          <w:szCs w:val="24"/>
          <w:lang w:val="es-ES_tradnl"/>
        </w:rPr>
        <w:t>BERMÚDEZ</w:t>
      </w:r>
      <w:proofErr w:type="spellEnd"/>
      <w:r w:rsidRPr="0087323E">
        <w:rPr>
          <w:rFonts w:ascii="Arial" w:eastAsia="Calibri" w:hAnsi="Arial" w:cs="Arial"/>
          <w:bCs/>
          <w:sz w:val="24"/>
          <w:szCs w:val="24"/>
          <w:lang w:val="es-ES_tradnl"/>
        </w:rPr>
        <w:t>, se inadmitió la demanda, pues revisada la misma, no aportó con ella el acto de elección cuestionado.</w:t>
      </w:r>
      <w:r w:rsidR="00EF6DF1">
        <w:rPr>
          <w:rFonts w:ascii="Arial" w:eastAsia="Calibri" w:hAnsi="Arial" w:cs="Arial"/>
          <w:bCs/>
          <w:sz w:val="24"/>
          <w:szCs w:val="24"/>
          <w:lang w:val="es-ES_tradnl"/>
        </w:rPr>
        <w:t xml:space="preserve"> La demanda fue subsanada en forma oportuna</w:t>
      </w:r>
      <w:r w:rsidRPr="0087323E">
        <w:rPr>
          <w:rFonts w:ascii="Arial" w:eastAsia="Calibri" w:hAnsi="Arial" w:cs="Arial"/>
          <w:bCs/>
          <w:sz w:val="24"/>
          <w:szCs w:val="24"/>
          <w:vertAlign w:val="superscript"/>
          <w:lang w:val="es-ES_tradnl"/>
        </w:rPr>
        <w:footnoteReference w:id="7"/>
      </w:r>
      <w:r w:rsidR="00EF6DF1">
        <w:rPr>
          <w:rFonts w:ascii="Arial" w:eastAsia="Calibri" w:hAnsi="Arial" w:cs="Arial"/>
          <w:bCs/>
          <w:sz w:val="24"/>
          <w:szCs w:val="24"/>
          <w:lang w:val="es-ES_tradnl"/>
        </w:rPr>
        <w:t xml:space="preserve"> y se admitió por auto de </w:t>
      </w:r>
      <w:r w:rsidRPr="0087323E">
        <w:rPr>
          <w:rFonts w:ascii="Arial" w:eastAsia="Calibri" w:hAnsi="Arial" w:cs="Arial"/>
          <w:bCs/>
          <w:sz w:val="24"/>
          <w:szCs w:val="24"/>
          <w:lang w:val="es-ES"/>
        </w:rPr>
        <w:t>4 de marzo de 2021</w:t>
      </w:r>
      <w:r w:rsidRPr="0087323E">
        <w:rPr>
          <w:rFonts w:ascii="Arial" w:eastAsia="Calibri" w:hAnsi="Arial" w:cs="Arial"/>
          <w:bCs/>
          <w:sz w:val="24"/>
          <w:szCs w:val="24"/>
          <w:vertAlign w:val="superscript"/>
          <w:lang w:val="es-ES"/>
        </w:rPr>
        <w:footnoteReference w:id="8"/>
      </w:r>
      <w:r w:rsidR="00EF6DF1">
        <w:rPr>
          <w:rFonts w:ascii="Arial" w:eastAsia="Calibri" w:hAnsi="Arial" w:cs="Arial"/>
          <w:bCs/>
          <w:sz w:val="24"/>
          <w:szCs w:val="24"/>
          <w:lang w:val="es-ES"/>
        </w:rPr>
        <w:t xml:space="preserve">, en que también se </w:t>
      </w:r>
      <w:proofErr w:type="spellStart"/>
      <w:r w:rsidR="00EF6DF1">
        <w:rPr>
          <w:rFonts w:ascii="Arial" w:eastAsia="Calibri" w:hAnsi="Arial" w:cs="Arial"/>
          <w:bCs/>
          <w:sz w:val="24"/>
          <w:szCs w:val="24"/>
          <w:lang w:val="es-ES"/>
        </w:rPr>
        <w:t>ne</w:t>
      </w:r>
      <w:r w:rsidRPr="0087323E">
        <w:rPr>
          <w:rFonts w:ascii="Arial" w:eastAsia="Calibri" w:hAnsi="Arial" w:cs="Arial"/>
          <w:bCs/>
          <w:sz w:val="24"/>
          <w:szCs w:val="24"/>
          <w:lang w:val="es-ES_tradnl"/>
        </w:rPr>
        <w:t>gó</w:t>
      </w:r>
      <w:proofErr w:type="spellEnd"/>
      <w:r w:rsidRPr="0087323E">
        <w:rPr>
          <w:rFonts w:ascii="Arial" w:eastAsia="Calibri" w:hAnsi="Arial" w:cs="Arial"/>
          <w:bCs/>
          <w:sz w:val="24"/>
          <w:szCs w:val="24"/>
          <w:lang w:val="es-ES_tradnl"/>
        </w:rPr>
        <w:t xml:space="preserve"> la medida de suspensión provisional de los efectos jurídicos d</w:t>
      </w:r>
      <w:r w:rsidR="00EF6DF1">
        <w:rPr>
          <w:rFonts w:ascii="Arial" w:eastAsia="Calibri" w:hAnsi="Arial" w:cs="Arial"/>
          <w:bCs/>
          <w:sz w:val="24"/>
          <w:szCs w:val="24"/>
          <w:lang w:val="es-ES"/>
        </w:rPr>
        <w:t>el ac</w:t>
      </w:r>
      <w:r w:rsidR="00155DD3">
        <w:rPr>
          <w:rFonts w:ascii="Arial" w:eastAsia="Calibri" w:hAnsi="Arial" w:cs="Arial"/>
          <w:bCs/>
          <w:sz w:val="24"/>
          <w:szCs w:val="24"/>
          <w:lang w:val="es-ES"/>
        </w:rPr>
        <w:t>t</w:t>
      </w:r>
      <w:r w:rsidRPr="0087323E">
        <w:rPr>
          <w:rFonts w:ascii="Arial" w:eastAsia="Calibri" w:hAnsi="Arial" w:cs="Arial"/>
          <w:bCs/>
          <w:sz w:val="24"/>
          <w:szCs w:val="24"/>
          <w:lang w:val="es-ES"/>
        </w:rPr>
        <w:t xml:space="preserve">o de elección, contenido en el Acuerdo </w:t>
      </w:r>
      <w:r w:rsidRPr="0087323E">
        <w:rPr>
          <w:rFonts w:ascii="Arial" w:eastAsia="Calibri" w:hAnsi="Arial" w:cs="Arial"/>
          <w:bCs/>
          <w:sz w:val="24"/>
          <w:szCs w:val="24"/>
        </w:rPr>
        <w:t xml:space="preserve">29 del 26 de noviembre de 2020, </w:t>
      </w:r>
      <w:r w:rsidRPr="0087323E">
        <w:rPr>
          <w:rFonts w:ascii="Arial" w:eastAsia="Calibri" w:hAnsi="Arial" w:cs="Arial"/>
          <w:bCs/>
          <w:sz w:val="24"/>
          <w:szCs w:val="24"/>
          <w:lang w:val="es-ES"/>
        </w:rPr>
        <w:t>aprobado mediante el Acta No. 11 de esa misma calenda, por el Tribunal de Garantías Electorales de la UPC, al no advertirse</w:t>
      </w:r>
      <w:r w:rsidRPr="0087323E">
        <w:rPr>
          <w:rFonts w:ascii="Arial" w:eastAsia="Calibri" w:hAnsi="Arial" w:cs="Arial"/>
          <w:bCs/>
          <w:sz w:val="24"/>
          <w:szCs w:val="24"/>
          <w:lang w:val="es-ES_tradnl"/>
        </w:rPr>
        <w:t xml:space="preserve"> que se incurra en los vicios alegados por la parte actora y esbozados para fundar su solicitud cautelar.</w:t>
      </w:r>
    </w:p>
    <w:p w14:paraId="34B1565B" w14:textId="77777777" w:rsidR="0087323E" w:rsidRPr="0087323E" w:rsidRDefault="0087323E" w:rsidP="00060268">
      <w:pPr>
        <w:spacing w:line="276" w:lineRule="auto"/>
        <w:rPr>
          <w:rFonts w:ascii="Arial" w:eastAsia="Calibri" w:hAnsi="Arial" w:cs="Arial"/>
          <w:bCs/>
          <w:sz w:val="24"/>
          <w:szCs w:val="24"/>
          <w:lang w:val="es-ES"/>
        </w:rPr>
      </w:pPr>
    </w:p>
    <w:p w14:paraId="124AAF23" w14:textId="77777777" w:rsidR="0087323E" w:rsidRPr="00CB6544" w:rsidRDefault="0087323E" w:rsidP="00060268">
      <w:pPr>
        <w:spacing w:line="276" w:lineRule="auto"/>
        <w:rPr>
          <w:rFonts w:ascii="Arial" w:eastAsia="Calibri" w:hAnsi="Arial" w:cs="Arial"/>
          <w:bCs/>
          <w:sz w:val="24"/>
          <w:szCs w:val="24"/>
          <w:lang w:val="es-MX"/>
        </w:rPr>
      </w:pPr>
      <w:r w:rsidRPr="0087323E">
        <w:rPr>
          <w:rFonts w:ascii="Arial" w:eastAsia="Calibri" w:hAnsi="Arial" w:cs="Arial"/>
          <w:b/>
          <w:bCs/>
          <w:sz w:val="24"/>
          <w:szCs w:val="24"/>
          <w:lang w:val="es-ES_tradnl"/>
        </w:rPr>
        <w:lastRenderedPageBreak/>
        <w:t xml:space="preserve">1.3. Expediente No. </w:t>
      </w:r>
      <w:r w:rsidRPr="0087323E">
        <w:rPr>
          <w:rFonts w:ascii="Arial" w:eastAsia="Calibri" w:hAnsi="Arial" w:cs="Arial"/>
          <w:b/>
          <w:bCs/>
          <w:sz w:val="24"/>
          <w:szCs w:val="24"/>
          <w:lang w:val="es-MX"/>
        </w:rPr>
        <w:t>11001-03-28-000-2021-00013-00</w:t>
      </w:r>
      <w:r w:rsidR="00CB6544">
        <w:rPr>
          <w:rFonts w:ascii="Arial" w:eastAsia="Calibri" w:hAnsi="Arial" w:cs="Arial"/>
          <w:b/>
          <w:bCs/>
          <w:sz w:val="24"/>
          <w:szCs w:val="24"/>
          <w:lang w:val="es-MX"/>
        </w:rPr>
        <w:t xml:space="preserve"> </w:t>
      </w:r>
      <w:r w:rsidR="00CB6544">
        <w:rPr>
          <w:rFonts w:ascii="Arial" w:eastAsia="Calibri" w:hAnsi="Arial" w:cs="Arial"/>
          <w:bCs/>
          <w:sz w:val="24"/>
          <w:szCs w:val="24"/>
          <w:lang w:val="es-MX"/>
        </w:rPr>
        <w:t>(M.P. Carlos Enrique Moreno Rubio).</w:t>
      </w:r>
    </w:p>
    <w:p w14:paraId="562D8F88" w14:textId="77777777" w:rsidR="0087323E" w:rsidRPr="0087323E" w:rsidRDefault="0087323E" w:rsidP="00060268">
      <w:pPr>
        <w:spacing w:line="276" w:lineRule="auto"/>
        <w:rPr>
          <w:rFonts w:ascii="Arial" w:eastAsia="Calibri" w:hAnsi="Arial" w:cs="Arial"/>
          <w:b/>
          <w:bCs/>
          <w:sz w:val="24"/>
          <w:szCs w:val="24"/>
          <w:lang w:val="es-ES_tradnl"/>
        </w:rPr>
      </w:pPr>
    </w:p>
    <w:p w14:paraId="2CE828A1" w14:textId="77777777" w:rsidR="0087323E" w:rsidRPr="0087323E" w:rsidRDefault="0087323E" w:rsidP="0087323E">
      <w:pPr>
        <w:spacing w:line="276" w:lineRule="auto"/>
        <w:rPr>
          <w:rFonts w:ascii="Arial" w:eastAsia="Calibri" w:hAnsi="Arial" w:cs="Arial"/>
          <w:bCs/>
          <w:sz w:val="24"/>
          <w:szCs w:val="24"/>
        </w:rPr>
      </w:pPr>
      <w:r w:rsidRPr="0087323E">
        <w:rPr>
          <w:rFonts w:ascii="Arial" w:eastAsia="Calibri" w:hAnsi="Arial" w:cs="Arial"/>
          <w:bCs/>
          <w:sz w:val="24"/>
          <w:szCs w:val="24"/>
          <w:lang w:val="es-ES"/>
        </w:rPr>
        <w:t xml:space="preserve">1.3.1. </w:t>
      </w:r>
      <w:r w:rsidRPr="0087323E">
        <w:rPr>
          <w:rFonts w:ascii="Arial" w:eastAsia="Calibri" w:hAnsi="Arial" w:cs="Arial"/>
          <w:bCs/>
          <w:sz w:val="24"/>
          <w:szCs w:val="24"/>
        </w:rPr>
        <w:t>El señor</w:t>
      </w:r>
      <w:r w:rsidRPr="0087323E">
        <w:rPr>
          <w:rFonts w:ascii="Arial" w:eastAsia="Calibri" w:hAnsi="Arial" w:cs="Arial"/>
          <w:b/>
          <w:sz w:val="24"/>
          <w:szCs w:val="24"/>
        </w:rPr>
        <w:t xml:space="preserve"> LEONARDO MARTÍNEZ ARREDONDO</w:t>
      </w:r>
      <w:r w:rsidRPr="0087323E">
        <w:rPr>
          <w:rFonts w:ascii="Arial" w:eastAsia="Calibri" w:hAnsi="Arial" w:cs="Arial"/>
          <w:bCs/>
          <w:sz w:val="24"/>
          <w:szCs w:val="24"/>
        </w:rPr>
        <w:t>, el 28 de enero de 2021</w:t>
      </w:r>
      <w:r w:rsidRPr="0087323E">
        <w:rPr>
          <w:rFonts w:ascii="Arial" w:eastAsia="Calibri" w:hAnsi="Arial" w:cs="Arial"/>
          <w:bCs/>
          <w:sz w:val="24"/>
          <w:szCs w:val="24"/>
          <w:vertAlign w:val="superscript"/>
        </w:rPr>
        <w:footnoteReference w:id="9"/>
      </w:r>
      <w:r w:rsidRPr="0087323E">
        <w:rPr>
          <w:rFonts w:ascii="Arial" w:eastAsia="Calibri" w:hAnsi="Arial" w:cs="Arial"/>
          <w:bCs/>
          <w:sz w:val="24"/>
          <w:szCs w:val="24"/>
        </w:rPr>
        <w:t xml:space="preserve">, presentó el medio de control de nulidad electoral previsto en el artículo 139 del CPACA, con el que demandó el acto de elección de </w:t>
      </w:r>
      <w:bookmarkStart w:id="3" w:name="_Hlk65217525"/>
      <w:r w:rsidRPr="0087323E">
        <w:rPr>
          <w:rFonts w:ascii="Arial" w:eastAsia="Calibri" w:hAnsi="Arial" w:cs="Arial"/>
          <w:bCs/>
          <w:sz w:val="24"/>
          <w:szCs w:val="24"/>
        </w:rPr>
        <w:t xml:space="preserve">la señora </w:t>
      </w:r>
      <w:r w:rsidRPr="0087323E">
        <w:rPr>
          <w:rFonts w:ascii="Arial" w:eastAsia="Calibri" w:hAnsi="Arial" w:cs="Arial"/>
          <w:b/>
          <w:bCs/>
          <w:sz w:val="24"/>
          <w:szCs w:val="24"/>
          <w:lang w:val="es-ES"/>
        </w:rPr>
        <w:t>AILEM PATRICIA FERNÁNDEZ BELEÑO</w:t>
      </w:r>
      <w:r w:rsidRPr="0087323E">
        <w:rPr>
          <w:rFonts w:ascii="Arial" w:eastAsia="Calibri" w:hAnsi="Arial" w:cs="Arial"/>
          <w:bCs/>
          <w:sz w:val="24"/>
          <w:szCs w:val="24"/>
          <w:lang w:val="es-ES"/>
        </w:rPr>
        <w:t xml:space="preserve">, como representante de las directivas académicas y </w:t>
      </w:r>
      <w:bookmarkStart w:id="4" w:name="_Hlk64605800"/>
      <w:bookmarkStart w:id="5" w:name="_Hlk64600476"/>
      <w:r w:rsidRPr="0087323E">
        <w:rPr>
          <w:rFonts w:ascii="Arial" w:eastAsia="Calibri" w:hAnsi="Arial" w:cs="Arial"/>
          <w:bCs/>
          <w:sz w:val="24"/>
          <w:szCs w:val="24"/>
          <w:lang w:val="es-ES"/>
        </w:rPr>
        <w:t xml:space="preserve">del señor </w:t>
      </w:r>
      <w:r w:rsidRPr="0087323E">
        <w:rPr>
          <w:rFonts w:ascii="Arial" w:eastAsia="Calibri" w:hAnsi="Arial" w:cs="Arial"/>
          <w:b/>
          <w:bCs/>
          <w:sz w:val="24"/>
          <w:szCs w:val="24"/>
        </w:rPr>
        <w:t>RAFAEL RICARDO CORRALES ARZUAGA</w:t>
      </w:r>
      <w:r w:rsidRPr="0087323E">
        <w:rPr>
          <w:rFonts w:ascii="Arial" w:eastAsia="Calibri" w:hAnsi="Arial" w:cs="Arial"/>
          <w:bCs/>
          <w:sz w:val="24"/>
          <w:szCs w:val="24"/>
        </w:rPr>
        <w:t xml:space="preserve">, </w:t>
      </w:r>
      <w:bookmarkStart w:id="6" w:name="_Hlk64596703"/>
      <w:bookmarkEnd w:id="4"/>
      <w:r w:rsidRPr="0087323E">
        <w:rPr>
          <w:rFonts w:ascii="Arial" w:eastAsia="Calibri" w:hAnsi="Arial" w:cs="Arial"/>
          <w:bCs/>
          <w:sz w:val="24"/>
          <w:szCs w:val="24"/>
        </w:rPr>
        <w:t>como representante de los docentes ante el CS</w:t>
      </w:r>
      <w:r w:rsidR="0034222C">
        <w:rPr>
          <w:rFonts w:ascii="Arial" w:eastAsia="Calibri" w:hAnsi="Arial" w:cs="Arial"/>
          <w:bCs/>
          <w:sz w:val="24"/>
          <w:szCs w:val="24"/>
        </w:rPr>
        <w:t>U de</w:t>
      </w:r>
      <w:r w:rsidRPr="0087323E">
        <w:rPr>
          <w:rFonts w:ascii="Arial" w:eastAsia="Calibri" w:hAnsi="Arial" w:cs="Arial"/>
          <w:bCs/>
          <w:sz w:val="24"/>
          <w:szCs w:val="24"/>
        </w:rPr>
        <w:t xml:space="preserve"> la UPC, para el período 2020 a 2024</w:t>
      </w:r>
      <w:bookmarkEnd w:id="5"/>
      <w:r w:rsidRPr="0087323E">
        <w:rPr>
          <w:rFonts w:ascii="Arial" w:eastAsia="Calibri" w:hAnsi="Arial" w:cs="Arial"/>
          <w:bCs/>
          <w:sz w:val="24"/>
          <w:szCs w:val="24"/>
        </w:rPr>
        <w:t>.</w:t>
      </w:r>
      <w:bookmarkEnd w:id="6"/>
    </w:p>
    <w:p w14:paraId="616B6242" w14:textId="77777777" w:rsidR="0087323E" w:rsidRPr="0087323E" w:rsidRDefault="0087323E" w:rsidP="0087323E">
      <w:pPr>
        <w:spacing w:line="276" w:lineRule="auto"/>
        <w:rPr>
          <w:rFonts w:ascii="Arial" w:eastAsia="Calibri" w:hAnsi="Arial" w:cs="Arial"/>
          <w:bCs/>
          <w:sz w:val="24"/>
          <w:szCs w:val="24"/>
        </w:rPr>
      </w:pPr>
    </w:p>
    <w:bookmarkEnd w:id="3"/>
    <w:p w14:paraId="6FA55989" w14:textId="77777777" w:rsidR="0087323E" w:rsidRPr="0087323E" w:rsidRDefault="0087323E" w:rsidP="0087323E">
      <w:pPr>
        <w:spacing w:line="276" w:lineRule="auto"/>
        <w:rPr>
          <w:rFonts w:ascii="Arial" w:eastAsia="Calibri" w:hAnsi="Arial" w:cs="Arial"/>
          <w:bCs/>
          <w:sz w:val="24"/>
          <w:szCs w:val="24"/>
        </w:rPr>
      </w:pPr>
      <w:r w:rsidRPr="0087323E">
        <w:rPr>
          <w:rFonts w:ascii="Arial" w:eastAsia="Calibri" w:hAnsi="Arial" w:cs="Arial"/>
          <w:bCs/>
          <w:sz w:val="24"/>
          <w:szCs w:val="24"/>
          <w:lang w:val="es-ES_tradnl"/>
        </w:rPr>
        <w:t xml:space="preserve">En la subsanación de la demanda (ver numeral 1.3.2 auto de inadmisión), como fundamento de esta, </w:t>
      </w:r>
      <w:r w:rsidRPr="0087323E">
        <w:rPr>
          <w:rFonts w:ascii="Arial" w:eastAsia="Calibri" w:hAnsi="Arial" w:cs="Arial"/>
          <w:bCs/>
          <w:sz w:val="24"/>
          <w:szCs w:val="24"/>
        </w:rPr>
        <w:t>explicó que los actos de elección desconocieron los artículos 2 y 272 Superiores, 20 y 28 de la Ley 30 de 1992, 88 de la Ley 1437 de 2011, y 1º, 4, 15, 16 y 44 del Acuerdo 032 de 1994</w:t>
      </w:r>
      <w:r w:rsidRPr="0087323E">
        <w:rPr>
          <w:rFonts w:ascii="Arial" w:eastAsia="Calibri" w:hAnsi="Arial" w:cs="Arial"/>
          <w:bCs/>
          <w:sz w:val="24"/>
          <w:szCs w:val="24"/>
          <w:vertAlign w:val="superscript"/>
        </w:rPr>
        <w:footnoteReference w:id="10"/>
      </w:r>
      <w:r w:rsidRPr="0087323E">
        <w:rPr>
          <w:rFonts w:ascii="Arial" w:eastAsia="Calibri" w:hAnsi="Arial" w:cs="Arial"/>
          <w:bCs/>
          <w:sz w:val="24"/>
          <w:szCs w:val="24"/>
        </w:rPr>
        <w:t>, por lo que incurrió en las causales de nulidad previstas en el artículo 137 de la Ley 1437 de 2011.</w:t>
      </w:r>
    </w:p>
    <w:p w14:paraId="3568DBA0" w14:textId="77777777" w:rsidR="00155DD3" w:rsidRDefault="00155DD3" w:rsidP="0087323E">
      <w:pPr>
        <w:spacing w:line="276" w:lineRule="auto"/>
        <w:rPr>
          <w:rFonts w:ascii="Arial" w:eastAsia="Calibri" w:hAnsi="Arial" w:cs="Arial"/>
          <w:bCs/>
          <w:sz w:val="24"/>
          <w:szCs w:val="24"/>
        </w:rPr>
      </w:pPr>
    </w:p>
    <w:p w14:paraId="12BE5089" w14:textId="77777777" w:rsidR="0087323E" w:rsidRPr="0087323E" w:rsidRDefault="00155DD3" w:rsidP="0087323E">
      <w:pPr>
        <w:spacing w:line="276" w:lineRule="auto"/>
        <w:rPr>
          <w:rFonts w:ascii="Arial" w:eastAsia="Calibri" w:hAnsi="Arial" w:cs="Arial"/>
          <w:bCs/>
          <w:sz w:val="24"/>
          <w:szCs w:val="24"/>
        </w:rPr>
      </w:pPr>
      <w:r>
        <w:rPr>
          <w:rFonts w:ascii="Arial" w:eastAsia="Calibri" w:hAnsi="Arial" w:cs="Arial"/>
          <w:bCs/>
          <w:sz w:val="24"/>
          <w:szCs w:val="24"/>
        </w:rPr>
        <w:t>Los fundamentos de la pretensión anulatoria son similares a los planteados en las dos demandas anteriores, a saber: actuación del TGE contra ley porque el calendario electoral había sido revocado previamente por el CSU</w:t>
      </w:r>
      <w:r w:rsidR="003715DD">
        <w:rPr>
          <w:rFonts w:ascii="Arial" w:eastAsia="Calibri" w:hAnsi="Arial" w:cs="Arial"/>
          <w:bCs/>
          <w:sz w:val="24"/>
          <w:szCs w:val="24"/>
        </w:rPr>
        <w:t>; actuación de ex</w:t>
      </w:r>
      <w:r w:rsidR="00D2666E">
        <w:rPr>
          <w:rFonts w:ascii="Arial" w:eastAsia="Calibri" w:hAnsi="Arial" w:cs="Arial"/>
          <w:bCs/>
          <w:sz w:val="24"/>
          <w:szCs w:val="24"/>
        </w:rPr>
        <w:t xml:space="preserve"> </w:t>
      </w:r>
      <w:r w:rsidR="003715DD">
        <w:rPr>
          <w:rFonts w:ascii="Arial" w:eastAsia="Calibri" w:hAnsi="Arial" w:cs="Arial"/>
          <w:bCs/>
          <w:sz w:val="24"/>
          <w:szCs w:val="24"/>
        </w:rPr>
        <w:t>miembro</w:t>
      </w:r>
      <w:r w:rsidR="00D2666E">
        <w:rPr>
          <w:rFonts w:ascii="Arial" w:eastAsia="Calibri" w:hAnsi="Arial" w:cs="Arial"/>
          <w:bCs/>
          <w:sz w:val="24"/>
          <w:szCs w:val="24"/>
        </w:rPr>
        <w:t xml:space="preserve"> al haber sido</w:t>
      </w:r>
      <w:r w:rsidR="003715DD">
        <w:rPr>
          <w:rFonts w:ascii="Arial" w:eastAsia="Calibri" w:hAnsi="Arial" w:cs="Arial"/>
          <w:bCs/>
          <w:sz w:val="24"/>
          <w:szCs w:val="24"/>
        </w:rPr>
        <w:t xml:space="preserve"> declarado insubsistente</w:t>
      </w:r>
      <w:r w:rsidR="00D2666E">
        <w:rPr>
          <w:rFonts w:ascii="Arial" w:eastAsia="Calibri" w:hAnsi="Arial" w:cs="Arial"/>
          <w:bCs/>
          <w:sz w:val="24"/>
          <w:szCs w:val="24"/>
        </w:rPr>
        <w:t xml:space="preserve"> su nombramiento</w:t>
      </w:r>
      <w:r w:rsidR="003715DD">
        <w:rPr>
          <w:rFonts w:ascii="Arial" w:eastAsia="Calibri" w:hAnsi="Arial" w:cs="Arial"/>
          <w:bCs/>
          <w:sz w:val="24"/>
          <w:szCs w:val="24"/>
        </w:rPr>
        <w:t xml:space="preserve">, con lo que se </w:t>
      </w:r>
      <w:r w:rsidR="0087323E" w:rsidRPr="0087323E">
        <w:rPr>
          <w:rFonts w:ascii="Arial" w:eastAsia="Calibri" w:hAnsi="Arial" w:cs="Arial"/>
          <w:bCs/>
          <w:sz w:val="24"/>
          <w:szCs w:val="24"/>
        </w:rPr>
        <w:t>desconoci</w:t>
      </w:r>
      <w:r w:rsidR="003715DD">
        <w:rPr>
          <w:rFonts w:ascii="Arial" w:eastAsia="Calibri" w:hAnsi="Arial" w:cs="Arial"/>
          <w:bCs/>
          <w:sz w:val="24"/>
          <w:szCs w:val="24"/>
        </w:rPr>
        <w:t>eron</w:t>
      </w:r>
      <w:r w:rsidR="0087323E" w:rsidRPr="0087323E">
        <w:rPr>
          <w:rFonts w:ascii="Arial" w:eastAsia="Calibri" w:hAnsi="Arial" w:cs="Arial"/>
          <w:bCs/>
          <w:sz w:val="24"/>
          <w:szCs w:val="24"/>
        </w:rPr>
        <w:t xml:space="preserve"> los artículos 1º, 4 y 15 del Acuerdo 032 del 26 de mayo de 1994</w:t>
      </w:r>
      <w:r w:rsidR="003715DD">
        <w:rPr>
          <w:rFonts w:ascii="Arial" w:eastAsia="Calibri" w:hAnsi="Arial" w:cs="Arial"/>
          <w:bCs/>
          <w:sz w:val="24"/>
          <w:szCs w:val="24"/>
        </w:rPr>
        <w:t xml:space="preserve"> (conformación y quórum); desconocimiento al principio de publicidad del escrutinio y de los actos de proclamación de los ganadores y violación del </w:t>
      </w:r>
      <w:r w:rsidR="0087323E" w:rsidRPr="0087323E">
        <w:rPr>
          <w:rFonts w:ascii="Arial" w:eastAsia="Calibri" w:hAnsi="Arial" w:cs="Arial"/>
          <w:bCs/>
          <w:sz w:val="24"/>
          <w:szCs w:val="24"/>
        </w:rPr>
        <w:t>debido proceso y defensa de los miembros de la plancha 2 de la que hizo parte el demandante, por cuanto estos presentaron sendas reclamaciones por irregularidades en el proceso de escrutinio, sin pronunciamiento sobre el particular, y si lo hubo, no se puso en conocimiento, desconociendo el artículo 44 del acuerdo bajo cita, que establece que contra la respuesta dada al recurso de reposición procede el de apelación.</w:t>
      </w:r>
    </w:p>
    <w:p w14:paraId="2A244F38" w14:textId="77777777" w:rsidR="0087323E" w:rsidRPr="0087323E" w:rsidRDefault="0087323E" w:rsidP="0087323E">
      <w:pPr>
        <w:spacing w:line="276" w:lineRule="auto"/>
        <w:rPr>
          <w:rFonts w:ascii="Arial" w:eastAsia="Calibri" w:hAnsi="Arial" w:cs="Arial"/>
          <w:bCs/>
          <w:sz w:val="24"/>
          <w:szCs w:val="24"/>
        </w:rPr>
      </w:pPr>
    </w:p>
    <w:p w14:paraId="4DFFDAB4" w14:textId="77777777" w:rsidR="0087323E" w:rsidRPr="0087323E" w:rsidRDefault="0087323E" w:rsidP="0087323E">
      <w:pPr>
        <w:spacing w:line="276" w:lineRule="auto"/>
        <w:rPr>
          <w:rFonts w:ascii="Arial" w:eastAsia="Calibri" w:hAnsi="Arial" w:cs="Arial"/>
          <w:bCs/>
          <w:sz w:val="24"/>
          <w:szCs w:val="24"/>
        </w:rPr>
      </w:pPr>
      <w:r w:rsidRPr="0087323E">
        <w:rPr>
          <w:rFonts w:ascii="Arial" w:eastAsia="Calibri" w:hAnsi="Arial" w:cs="Arial"/>
          <w:bCs/>
          <w:sz w:val="24"/>
          <w:szCs w:val="24"/>
        </w:rPr>
        <w:t>A</w:t>
      </w:r>
      <w:r w:rsidR="003715DD">
        <w:rPr>
          <w:rFonts w:ascii="Arial" w:eastAsia="Calibri" w:hAnsi="Arial" w:cs="Arial"/>
          <w:bCs/>
          <w:sz w:val="24"/>
          <w:szCs w:val="24"/>
        </w:rPr>
        <w:t xml:space="preserve">gregó que </w:t>
      </w:r>
      <w:r w:rsidRPr="0087323E">
        <w:rPr>
          <w:rFonts w:ascii="Arial" w:eastAsia="Calibri" w:hAnsi="Arial" w:cs="Arial"/>
          <w:bCs/>
          <w:sz w:val="24"/>
          <w:szCs w:val="24"/>
        </w:rPr>
        <w:t>la designación del secretario del Tribunal de Garantías Electorales de la Universidad Popular del Cesar, señor Aldemar Montejo, es ilegítima por cuanto al momento de la elección ya no era empleado de la institución por haberse declarado la insubsistencia de su nombramiento.</w:t>
      </w:r>
    </w:p>
    <w:p w14:paraId="6B76108B" w14:textId="77777777" w:rsidR="0087323E" w:rsidRPr="0087323E" w:rsidRDefault="0087323E" w:rsidP="0087323E">
      <w:pPr>
        <w:spacing w:line="276" w:lineRule="auto"/>
        <w:rPr>
          <w:rFonts w:ascii="Arial" w:eastAsia="Calibri" w:hAnsi="Arial" w:cs="Arial"/>
          <w:bCs/>
          <w:sz w:val="24"/>
          <w:szCs w:val="24"/>
        </w:rPr>
      </w:pPr>
    </w:p>
    <w:p w14:paraId="2B658694" w14:textId="77777777" w:rsidR="0087323E" w:rsidRPr="0087323E" w:rsidRDefault="0087323E" w:rsidP="0087323E">
      <w:pPr>
        <w:spacing w:line="276" w:lineRule="auto"/>
        <w:rPr>
          <w:rFonts w:ascii="Arial" w:eastAsia="Calibri" w:hAnsi="Arial" w:cs="Arial"/>
          <w:bCs/>
          <w:sz w:val="24"/>
          <w:szCs w:val="24"/>
          <w:lang w:val="es-ES"/>
        </w:rPr>
      </w:pPr>
      <w:r w:rsidRPr="0087323E">
        <w:rPr>
          <w:rFonts w:ascii="Arial" w:eastAsia="Calibri" w:hAnsi="Arial" w:cs="Arial"/>
          <w:bCs/>
          <w:sz w:val="24"/>
          <w:szCs w:val="24"/>
          <w:lang w:val="es-ES"/>
        </w:rPr>
        <w:t>1.3.2. Con auto del 4 de febrero de 2021</w:t>
      </w:r>
      <w:r w:rsidRPr="0087323E">
        <w:rPr>
          <w:rFonts w:ascii="Arial" w:eastAsia="Calibri" w:hAnsi="Arial" w:cs="Arial"/>
          <w:bCs/>
          <w:sz w:val="24"/>
          <w:szCs w:val="24"/>
          <w:vertAlign w:val="superscript"/>
          <w:lang w:val="es-ES"/>
        </w:rPr>
        <w:footnoteReference w:id="11"/>
      </w:r>
      <w:r w:rsidRPr="0087323E">
        <w:rPr>
          <w:rFonts w:ascii="Arial" w:eastAsia="Calibri" w:hAnsi="Arial" w:cs="Arial"/>
          <w:bCs/>
          <w:sz w:val="24"/>
          <w:szCs w:val="24"/>
          <w:lang w:val="es-ES"/>
        </w:rPr>
        <w:t xml:space="preserve"> y ponencia del magistrado </w:t>
      </w:r>
      <w:r w:rsidRPr="0087323E">
        <w:rPr>
          <w:rFonts w:ascii="Arial" w:eastAsia="Calibri" w:hAnsi="Arial" w:cs="Arial"/>
          <w:b/>
          <w:bCs/>
          <w:sz w:val="24"/>
          <w:szCs w:val="24"/>
          <w:lang w:val="es-ES_tradnl"/>
        </w:rPr>
        <w:t>CARLOS ENRIQUE MORENO RUBIO</w:t>
      </w:r>
      <w:r w:rsidRPr="0087323E">
        <w:rPr>
          <w:rFonts w:ascii="Arial" w:eastAsia="Calibri" w:hAnsi="Arial" w:cs="Arial"/>
          <w:bCs/>
          <w:sz w:val="24"/>
          <w:szCs w:val="24"/>
          <w:lang w:val="es-ES_tradnl"/>
        </w:rPr>
        <w:t xml:space="preserve">, se inadmitió la demanda, para que corrigiera los siguientes aspectos: </w:t>
      </w:r>
      <w:r w:rsidR="005E40EE">
        <w:rPr>
          <w:rFonts w:ascii="Arial" w:eastAsia="Calibri" w:hAnsi="Arial" w:cs="Arial"/>
          <w:bCs/>
          <w:sz w:val="24"/>
          <w:szCs w:val="24"/>
          <w:lang w:val="es-ES_tradnl"/>
        </w:rPr>
        <w:t>s</w:t>
      </w:r>
      <w:r w:rsidRPr="0087323E">
        <w:rPr>
          <w:rFonts w:ascii="Arial" w:eastAsia="Calibri" w:hAnsi="Arial" w:cs="Arial"/>
          <w:bCs/>
          <w:sz w:val="24"/>
          <w:szCs w:val="24"/>
          <w:lang w:val="es-ES_tradnl"/>
        </w:rPr>
        <w:t>eñalar en qué etapa o registros electorales se presentó las irregularidades planteadas</w:t>
      </w:r>
      <w:r w:rsidR="005E40EE">
        <w:rPr>
          <w:rFonts w:ascii="Arial" w:eastAsia="Calibri" w:hAnsi="Arial" w:cs="Arial"/>
          <w:bCs/>
          <w:sz w:val="24"/>
          <w:szCs w:val="24"/>
          <w:lang w:val="es-ES_tradnl"/>
        </w:rPr>
        <w:t>; precisar las</w:t>
      </w:r>
      <w:r w:rsidRPr="0087323E">
        <w:rPr>
          <w:rFonts w:ascii="Arial" w:eastAsia="Calibri" w:hAnsi="Arial" w:cs="Arial"/>
          <w:bCs/>
          <w:sz w:val="24"/>
          <w:szCs w:val="24"/>
          <w:lang w:val="es-ES_tradnl"/>
        </w:rPr>
        <w:t xml:space="preserve"> causales de nulidad fundament</w:t>
      </w:r>
      <w:r w:rsidR="005E40EE">
        <w:rPr>
          <w:rFonts w:ascii="Arial" w:eastAsia="Calibri" w:hAnsi="Arial" w:cs="Arial"/>
          <w:bCs/>
          <w:sz w:val="24"/>
          <w:szCs w:val="24"/>
          <w:lang w:val="es-ES_tradnl"/>
        </w:rPr>
        <w:t>o de</w:t>
      </w:r>
      <w:r w:rsidRPr="0087323E">
        <w:rPr>
          <w:rFonts w:ascii="Arial" w:eastAsia="Calibri" w:hAnsi="Arial" w:cs="Arial"/>
          <w:bCs/>
          <w:sz w:val="24"/>
          <w:szCs w:val="24"/>
          <w:lang w:val="es-ES_tradnl"/>
        </w:rPr>
        <w:t xml:space="preserve"> la demanda</w:t>
      </w:r>
      <w:r w:rsidR="005E40EE">
        <w:rPr>
          <w:rFonts w:ascii="Arial" w:eastAsia="Calibri" w:hAnsi="Arial" w:cs="Arial"/>
          <w:bCs/>
          <w:sz w:val="24"/>
          <w:szCs w:val="24"/>
          <w:lang w:val="es-ES_tradnl"/>
        </w:rPr>
        <w:t xml:space="preserve">; exponer las </w:t>
      </w:r>
      <w:r w:rsidRPr="0087323E">
        <w:rPr>
          <w:rFonts w:ascii="Arial" w:eastAsia="Calibri" w:hAnsi="Arial" w:cs="Arial"/>
          <w:bCs/>
          <w:sz w:val="24"/>
          <w:szCs w:val="24"/>
          <w:lang w:val="es-ES_tradnl"/>
        </w:rPr>
        <w:t>razones por la cuáles consideró que los demandados estaban inhabilitados para participar en el proceso eleccionario</w:t>
      </w:r>
      <w:r w:rsidR="005E40EE">
        <w:rPr>
          <w:rFonts w:ascii="Arial" w:eastAsia="Calibri" w:hAnsi="Arial" w:cs="Arial"/>
          <w:bCs/>
          <w:sz w:val="24"/>
          <w:szCs w:val="24"/>
          <w:lang w:val="es-ES_tradnl"/>
        </w:rPr>
        <w:t>; e</w:t>
      </w:r>
      <w:r w:rsidRPr="0087323E">
        <w:rPr>
          <w:rFonts w:ascii="Arial" w:eastAsia="Calibri" w:hAnsi="Arial" w:cs="Arial"/>
          <w:bCs/>
          <w:sz w:val="24"/>
          <w:szCs w:val="24"/>
          <w:lang w:val="es-ES_tradnl"/>
        </w:rPr>
        <w:t xml:space="preserve">n caso de alegar causales de nulidad objetivas y subjetivas, presentar dos demandas </w:t>
      </w:r>
      <w:r w:rsidRPr="0087323E">
        <w:rPr>
          <w:rFonts w:ascii="Arial" w:eastAsia="Calibri" w:hAnsi="Arial" w:cs="Arial"/>
          <w:bCs/>
          <w:sz w:val="24"/>
          <w:szCs w:val="24"/>
          <w:lang w:val="es-ES_tradnl"/>
        </w:rPr>
        <w:lastRenderedPageBreak/>
        <w:t>independientes, por cada una de ellas, con fundamento en el artículo 281 del CPACA</w:t>
      </w:r>
      <w:r w:rsidR="005E40EE">
        <w:rPr>
          <w:rFonts w:ascii="Arial" w:eastAsia="Calibri" w:hAnsi="Arial" w:cs="Arial"/>
          <w:bCs/>
          <w:sz w:val="24"/>
          <w:szCs w:val="24"/>
          <w:lang w:val="es-ES_tradnl"/>
        </w:rPr>
        <w:t>;</w:t>
      </w:r>
      <w:r w:rsidR="00D242A0">
        <w:rPr>
          <w:rFonts w:ascii="Arial" w:eastAsia="Calibri" w:hAnsi="Arial" w:cs="Arial"/>
          <w:bCs/>
          <w:sz w:val="24"/>
          <w:szCs w:val="24"/>
          <w:lang w:val="es-ES_tradnl"/>
        </w:rPr>
        <w:t xml:space="preserve"> </w:t>
      </w:r>
      <w:r w:rsidR="005E40EE">
        <w:rPr>
          <w:rFonts w:ascii="Arial" w:eastAsia="Calibri" w:hAnsi="Arial" w:cs="Arial"/>
          <w:bCs/>
          <w:sz w:val="24"/>
          <w:szCs w:val="24"/>
          <w:lang w:val="es-ES_tradnl"/>
        </w:rPr>
        <w:t>c</w:t>
      </w:r>
      <w:proofErr w:type="spellStart"/>
      <w:r w:rsidRPr="0087323E">
        <w:rPr>
          <w:rFonts w:ascii="Arial" w:eastAsia="Calibri" w:hAnsi="Arial" w:cs="Arial"/>
          <w:bCs/>
          <w:sz w:val="24"/>
          <w:szCs w:val="24"/>
        </w:rPr>
        <w:t>orregir</w:t>
      </w:r>
      <w:proofErr w:type="spellEnd"/>
      <w:r w:rsidR="00D242A0">
        <w:rPr>
          <w:rFonts w:ascii="Arial" w:eastAsia="Calibri" w:hAnsi="Arial" w:cs="Arial"/>
          <w:bCs/>
          <w:sz w:val="24"/>
          <w:szCs w:val="24"/>
        </w:rPr>
        <w:t xml:space="preserve"> </w:t>
      </w:r>
      <w:r w:rsidRPr="0087323E">
        <w:rPr>
          <w:rFonts w:ascii="Arial" w:eastAsia="Calibri" w:hAnsi="Arial" w:cs="Arial"/>
          <w:bCs/>
          <w:sz w:val="24"/>
          <w:szCs w:val="24"/>
        </w:rPr>
        <w:t xml:space="preserve">el acápite de pretensiones, en el sentido de demandar los actos administrativos definitivos de la elección </w:t>
      </w:r>
      <w:r w:rsidR="005E40EE">
        <w:rPr>
          <w:rFonts w:ascii="Arial" w:eastAsia="Calibri" w:hAnsi="Arial" w:cs="Arial"/>
          <w:bCs/>
          <w:sz w:val="24"/>
          <w:szCs w:val="24"/>
        </w:rPr>
        <w:t>(</w:t>
      </w:r>
      <w:r w:rsidR="005E40EE" w:rsidRPr="0087323E">
        <w:rPr>
          <w:rFonts w:ascii="Arial" w:eastAsia="Calibri" w:hAnsi="Arial" w:cs="Arial"/>
          <w:bCs/>
          <w:sz w:val="24"/>
          <w:szCs w:val="24"/>
        </w:rPr>
        <w:t>Acuerdos 29 y 30 del 26 de noviembre de 2020</w:t>
      </w:r>
      <w:r w:rsidR="005E40EE">
        <w:rPr>
          <w:rFonts w:ascii="Arial" w:eastAsia="Calibri" w:hAnsi="Arial" w:cs="Arial"/>
          <w:bCs/>
          <w:sz w:val="24"/>
          <w:szCs w:val="24"/>
        </w:rPr>
        <w:t xml:space="preserve">) </w:t>
      </w:r>
      <w:r w:rsidRPr="0087323E">
        <w:rPr>
          <w:rFonts w:ascii="Arial" w:eastAsia="Calibri" w:hAnsi="Arial" w:cs="Arial"/>
          <w:bCs/>
          <w:sz w:val="24"/>
          <w:szCs w:val="24"/>
        </w:rPr>
        <w:t>y no los actos de trámite</w:t>
      </w:r>
      <w:r w:rsidR="00D242A0">
        <w:rPr>
          <w:rFonts w:ascii="Arial" w:eastAsia="Calibri" w:hAnsi="Arial" w:cs="Arial"/>
          <w:bCs/>
          <w:sz w:val="24"/>
          <w:szCs w:val="24"/>
        </w:rPr>
        <w:t xml:space="preserve">; </w:t>
      </w:r>
      <w:r w:rsidRPr="0087323E">
        <w:rPr>
          <w:rFonts w:ascii="Arial" w:eastAsia="Calibri" w:hAnsi="Arial" w:cs="Arial"/>
          <w:bCs/>
          <w:sz w:val="24"/>
          <w:szCs w:val="24"/>
          <w:lang w:val="es-ES_tradnl"/>
        </w:rPr>
        <w:t xml:space="preserve">allegar el </w:t>
      </w:r>
      <w:r w:rsidRPr="0087323E">
        <w:rPr>
          <w:rFonts w:ascii="Arial" w:eastAsia="Calibri" w:hAnsi="Arial" w:cs="Arial"/>
          <w:bCs/>
          <w:sz w:val="24"/>
          <w:szCs w:val="24"/>
        </w:rPr>
        <w:t xml:space="preserve">Acuerdo 32 del 26 de mayo de 1994, </w:t>
      </w:r>
      <w:r w:rsidRPr="0087323E">
        <w:rPr>
          <w:rFonts w:ascii="Arial" w:eastAsia="Calibri" w:hAnsi="Arial" w:cs="Arial"/>
          <w:bCs/>
          <w:i/>
          <w:iCs/>
        </w:rPr>
        <w:t>«Por medio del cual se aprueba y expide el reglamento interno del Tribunal de Garantías Electorales y el reglamento para la elección de los representantes de los estudiantes que integran los diferentes órganos de gobierno de la Universidad Popular del Cesar»</w:t>
      </w:r>
      <w:r w:rsidRPr="0087323E">
        <w:rPr>
          <w:rFonts w:ascii="Arial" w:eastAsia="Calibri" w:hAnsi="Arial" w:cs="Arial"/>
          <w:bCs/>
          <w:sz w:val="24"/>
          <w:szCs w:val="24"/>
        </w:rPr>
        <w:t>, por ser u</w:t>
      </w:r>
      <w:r w:rsidR="00D242A0">
        <w:rPr>
          <w:rFonts w:ascii="Arial" w:eastAsia="Calibri" w:hAnsi="Arial" w:cs="Arial"/>
          <w:bCs/>
          <w:sz w:val="24"/>
          <w:szCs w:val="24"/>
        </w:rPr>
        <w:t xml:space="preserve">na norma de alcance no nacional; manifestar, </w:t>
      </w:r>
      <w:r w:rsidRPr="0087323E">
        <w:rPr>
          <w:rFonts w:ascii="Arial" w:eastAsia="Calibri" w:hAnsi="Arial" w:cs="Arial"/>
          <w:bCs/>
          <w:sz w:val="24"/>
          <w:szCs w:val="24"/>
        </w:rPr>
        <w:t>bajo la gravedad de juramento, que el acto demandado no fue publicado o que se denegó la copia o certificación de su publicación</w:t>
      </w:r>
      <w:r w:rsidR="00D242A0">
        <w:rPr>
          <w:rFonts w:ascii="Arial" w:eastAsia="Calibri" w:hAnsi="Arial" w:cs="Arial"/>
          <w:bCs/>
          <w:sz w:val="24"/>
          <w:szCs w:val="24"/>
        </w:rPr>
        <w:t xml:space="preserve"> y dar cumplimiento al </w:t>
      </w:r>
      <w:r w:rsidRPr="0087323E">
        <w:rPr>
          <w:rFonts w:ascii="Arial" w:eastAsia="Calibri" w:hAnsi="Arial" w:cs="Arial"/>
          <w:bCs/>
          <w:sz w:val="24"/>
          <w:szCs w:val="24"/>
          <w:lang w:val="es-ES_tradnl"/>
        </w:rPr>
        <w:t xml:space="preserve">numeral 8ª del artículo 35 de la Ley 2080 del 25 de enero de 2021, en el sentido, de que al presentar la demanda </w:t>
      </w:r>
      <w:r w:rsidRPr="0087323E">
        <w:rPr>
          <w:rFonts w:ascii="Arial" w:eastAsia="Calibri" w:hAnsi="Arial" w:cs="Arial"/>
          <w:bCs/>
          <w:i/>
          <w:iCs/>
          <w:lang w:val="es-ES_tradnl"/>
        </w:rPr>
        <w:t>«simultáneamente deberá enviar por medio electrónico copia de ella y de sus anexos a los demandados».</w:t>
      </w:r>
    </w:p>
    <w:p w14:paraId="70E8ACC3" w14:textId="77777777" w:rsidR="0087323E" w:rsidRPr="0087323E" w:rsidRDefault="0087323E" w:rsidP="0087323E">
      <w:pPr>
        <w:spacing w:line="276" w:lineRule="auto"/>
        <w:rPr>
          <w:rFonts w:ascii="Arial" w:eastAsia="Calibri" w:hAnsi="Arial" w:cs="Arial"/>
          <w:bCs/>
          <w:sz w:val="24"/>
          <w:szCs w:val="24"/>
          <w:lang w:val="es-ES"/>
        </w:rPr>
      </w:pPr>
    </w:p>
    <w:p w14:paraId="29389C3E" w14:textId="77777777" w:rsidR="0087323E" w:rsidRPr="0087323E" w:rsidRDefault="0087323E" w:rsidP="0087323E">
      <w:pPr>
        <w:spacing w:line="276" w:lineRule="auto"/>
        <w:rPr>
          <w:rFonts w:ascii="Arial" w:eastAsia="Calibri" w:hAnsi="Arial" w:cs="Arial"/>
          <w:bCs/>
          <w:sz w:val="24"/>
          <w:szCs w:val="24"/>
          <w:lang w:val="es-ES_tradnl"/>
        </w:rPr>
      </w:pPr>
      <w:r w:rsidRPr="0087323E">
        <w:rPr>
          <w:rFonts w:ascii="Arial" w:eastAsia="Calibri" w:hAnsi="Arial" w:cs="Arial"/>
          <w:bCs/>
          <w:sz w:val="24"/>
          <w:szCs w:val="24"/>
          <w:lang w:val="es-ES"/>
        </w:rPr>
        <w:t xml:space="preserve">El </w:t>
      </w:r>
      <w:r w:rsidR="001C2357">
        <w:rPr>
          <w:rFonts w:ascii="Arial" w:eastAsia="Calibri" w:hAnsi="Arial" w:cs="Arial"/>
          <w:bCs/>
          <w:sz w:val="24"/>
          <w:szCs w:val="24"/>
          <w:lang w:val="es-ES"/>
        </w:rPr>
        <w:t>demandante subsanó oportunamente el libelo</w:t>
      </w:r>
      <w:r w:rsidRPr="0087323E">
        <w:rPr>
          <w:rFonts w:ascii="Arial" w:eastAsia="Calibri" w:hAnsi="Arial" w:cs="Arial"/>
          <w:bCs/>
          <w:sz w:val="24"/>
          <w:szCs w:val="24"/>
          <w:vertAlign w:val="superscript"/>
          <w:lang w:val="es-ES_tradnl"/>
        </w:rPr>
        <w:footnoteReference w:id="12"/>
      </w:r>
      <w:r w:rsidR="001C2357">
        <w:rPr>
          <w:rFonts w:ascii="Arial" w:eastAsia="Calibri" w:hAnsi="Arial" w:cs="Arial"/>
          <w:bCs/>
          <w:sz w:val="24"/>
          <w:szCs w:val="24"/>
          <w:lang w:val="es-ES"/>
        </w:rPr>
        <w:t xml:space="preserve"> y por auto de</w:t>
      </w:r>
      <w:r w:rsidRPr="0087323E">
        <w:rPr>
          <w:rFonts w:ascii="Arial" w:eastAsia="Calibri" w:hAnsi="Arial" w:cs="Arial"/>
          <w:bCs/>
          <w:sz w:val="24"/>
          <w:szCs w:val="24"/>
          <w:lang w:val="es-ES"/>
        </w:rPr>
        <w:t xml:space="preserve"> 11 de marzo de 2021</w:t>
      </w:r>
      <w:r w:rsidRPr="0087323E">
        <w:rPr>
          <w:rFonts w:ascii="Arial" w:eastAsia="Calibri" w:hAnsi="Arial" w:cs="Arial"/>
          <w:bCs/>
          <w:sz w:val="24"/>
          <w:szCs w:val="24"/>
          <w:vertAlign w:val="superscript"/>
          <w:lang w:val="es-ES"/>
        </w:rPr>
        <w:footnoteReference w:id="13"/>
      </w:r>
      <w:r w:rsidRPr="0087323E">
        <w:rPr>
          <w:rFonts w:ascii="Arial" w:eastAsia="Calibri" w:hAnsi="Arial" w:cs="Arial"/>
          <w:bCs/>
          <w:sz w:val="24"/>
          <w:szCs w:val="24"/>
          <w:lang w:val="es-ES_tradnl"/>
        </w:rPr>
        <w:t>, se admitió la demanda</w:t>
      </w:r>
      <w:r w:rsidR="003C3C5B">
        <w:rPr>
          <w:rFonts w:ascii="Arial" w:eastAsia="Calibri" w:hAnsi="Arial" w:cs="Arial"/>
          <w:bCs/>
          <w:sz w:val="24"/>
          <w:szCs w:val="24"/>
          <w:lang w:val="es-ES_tradnl"/>
        </w:rPr>
        <w:t xml:space="preserve"> contra </w:t>
      </w:r>
      <w:r w:rsidR="003C3C5B" w:rsidRPr="0087323E">
        <w:rPr>
          <w:rFonts w:ascii="Arial" w:eastAsia="Calibri" w:hAnsi="Arial" w:cs="Arial"/>
          <w:bCs/>
          <w:sz w:val="24"/>
          <w:szCs w:val="24"/>
          <w:lang w:val="es-ES"/>
        </w:rPr>
        <w:t>los actos de elección</w:t>
      </w:r>
      <w:r w:rsidR="003C3C5B">
        <w:rPr>
          <w:rFonts w:ascii="Arial" w:eastAsia="Calibri" w:hAnsi="Arial" w:cs="Arial"/>
          <w:bCs/>
          <w:sz w:val="24"/>
          <w:szCs w:val="24"/>
          <w:lang w:val="es-ES"/>
        </w:rPr>
        <w:t xml:space="preserve"> de</w:t>
      </w:r>
      <w:r w:rsidR="003C3C5B" w:rsidRPr="0087323E">
        <w:rPr>
          <w:rFonts w:ascii="Arial" w:eastAsia="Calibri" w:hAnsi="Arial" w:cs="Arial"/>
          <w:bCs/>
          <w:sz w:val="24"/>
          <w:szCs w:val="24"/>
          <w:lang w:val="es-ES"/>
        </w:rPr>
        <w:t xml:space="preserve"> </w:t>
      </w:r>
      <w:r w:rsidR="003C3C5B" w:rsidRPr="0087323E">
        <w:rPr>
          <w:rFonts w:ascii="Arial" w:eastAsia="Calibri" w:hAnsi="Arial" w:cs="Arial"/>
          <w:b/>
          <w:bCs/>
          <w:sz w:val="24"/>
          <w:szCs w:val="24"/>
          <w:lang w:val="es-ES"/>
        </w:rPr>
        <w:t>AILEM PATRICIA FERNÁNDEZ BELEÑO</w:t>
      </w:r>
      <w:r w:rsidR="003C3C5B">
        <w:rPr>
          <w:rFonts w:ascii="Arial" w:eastAsia="Calibri" w:hAnsi="Arial" w:cs="Arial"/>
          <w:b/>
          <w:bCs/>
          <w:sz w:val="24"/>
          <w:szCs w:val="24"/>
          <w:lang w:val="es-ES"/>
        </w:rPr>
        <w:t xml:space="preserve"> </w:t>
      </w:r>
      <w:r w:rsidR="003C3C5B" w:rsidRPr="003C3C5B">
        <w:rPr>
          <w:rFonts w:ascii="Arial" w:eastAsia="Calibri" w:hAnsi="Arial" w:cs="Arial"/>
          <w:bCs/>
          <w:sz w:val="24"/>
          <w:szCs w:val="24"/>
          <w:lang w:val="es-ES"/>
        </w:rPr>
        <w:t>(Acuerdo 29)</w:t>
      </w:r>
      <w:r w:rsidR="003C3C5B" w:rsidRPr="0087323E">
        <w:rPr>
          <w:rFonts w:ascii="Arial" w:eastAsia="Calibri" w:hAnsi="Arial" w:cs="Arial"/>
          <w:bCs/>
          <w:sz w:val="24"/>
          <w:szCs w:val="24"/>
          <w:lang w:val="es-ES"/>
        </w:rPr>
        <w:t xml:space="preserve">, como representante de las directivas académicas y </w:t>
      </w:r>
      <w:r w:rsidR="003C3C5B" w:rsidRPr="0087323E">
        <w:rPr>
          <w:rFonts w:ascii="Arial" w:eastAsia="Calibri" w:hAnsi="Arial" w:cs="Arial"/>
          <w:b/>
          <w:bCs/>
          <w:sz w:val="24"/>
          <w:szCs w:val="24"/>
        </w:rPr>
        <w:t>RAFAEL RICARDO CORRALES ARZUAGA</w:t>
      </w:r>
      <w:r w:rsidR="003C3C5B">
        <w:rPr>
          <w:rFonts w:ascii="Arial" w:eastAsia="Calibri" w:hAnsi="Arial" w:cs="Arial"/>
          <w:b/>
          <w:bCs/>
          <w:sz w:val="24"/>
          <w:szCs w:val="24"/>
        </w:rPr>
        <w:t xml:space="preserve"> </w:t>
      </w:r>
      <w:r w:rsidR="003C3C5B" w:rsidRPr="003C3C5B">
        <w:rPr>
          <w:rFonts w:ascii="Arial" w:eastAsia="Calibri" w:hAnsi="Arial" w:cs="Arial"/>
          <w:bCs/>
          <w:sz w:val="24"/>
          <w:szCs w:val="24"/>
        </w:rPr>
        <w:t>(Acuerdo 30)</w:t>
      </w:r>
      <w:r w:rsidR="003C3C5B" w:rsidRPr="0087323E">
        <w:rPr>
          <w:rFonts w:ascii="Arial" w:eastAsia="Calibri" w:hAnsi="Arial" w:cs="Arial"/>
          <w:bCs/>
          <w:sz w:val="24"/>
          <w:szCs w:val="24"/>
        </w:rPr>
        <w:t>, como representante de los docentes ante el CSU</w:t>
      </w:r>
      <w:r w:rsidRPr="0087323E">
        <w:rPr>
          <w:rFonts w:ascii="Arial" w:eastAsia="Calibri" w:hAnsi="Arial" w:cs="Arial"/>
          <w:bCs/>
          <w:sz w:val="24"/>
          <w:szCs w:val="24"/>
          <w:lang w:val="es-ES_tradnl"/>
        </w:rPr>
        <w:t xml:space="preserve"> y</w:t>
      </w:r>
      <w:r w:rsidR="001C2357">
        <w:rPr>
          <w:rFonts w:ascii="Arial" w:eastAsia="Calibri" w:hAnsi="Arial" w:cs="Arial"/>
          <w:bCs/>
          <w:sz w:val="24"/>
          <w:szCs w:val="24"/>
          <w:lang w:val="es-ES_tradnl"/>
        </w:rPr>
        <w:t xml:space="preserve"> se</w:t>
      </w:r>
      <w:r w:rsidRPr="0087323E">
        <w:rPr>
          <w:rFonts w:ascii="Arial" w:eastAsia="Calibri" w:hAnsi="Arial" w:cs="Arial"/>
          <w:bCs/>
          <w:sz w:val="24"/>
          <w:szCs w:val="24"/>
          <w:lang w:val="es-ES_tradnl"/>
        </w:rPr>
        <w:t xml:space="preserve"> negó la medida de suspensión provisional de los efectos jurídicos d</w:t>
      </w:r>
      <w:proofErr w:type="spellStart"/>
      <w:r w:rsidRPr="0087323E">
        <w:rPr>
          <w:rFonts w:ascii="Arial" w:eastAsia="Calibri" w:hAnsi="Arial" w:cs="Arial"/>
          <w:bCs/>
          <w:sz w:val="24"/>
          <w:szCs w:val="24"/>
          <w:lang w:val="es-ES"/>
        </w:rPr>
        <w:t>e</w:t>
      </w:r>
      <w:bookmarkStart w:id="7" w:name="_Hlk71098776"/>
      <w:proofErr w:type="spellEnd"/>
      <w:r w:rsidRPr="0087323E">
        <w:rPr>
          <w:rFonts w:ascii="Arial" w:eastAsia="Calibri" w:hAnsi="Arial" w:cs="Arial"/>
          <w:bCs/>
          <w:sz w:val="24"/>
          <w:szCs w:val="24"/>
          <w:lang w:val="es-ES"/>
        </w:rPr>
        <w:t>, al no advertirse</w:t>
      </w:r>
      <w:r w:rsidRPr="0087323E">
        <w:rPr>
          <w:rFonts w:ascii="Arial" w:eastAsia="Calibri" w:hAnsi="Arial" w:cs="Arial"/>
          <w:bCs/>
          <w:sz w:val="24"/>
          <w:szCs w:val="24"/>
          <w:lang w:val="es-ES_tradnl"/>
        </w:rPr>
        <w:t xml:space="preserve"> que se incurra en los vicios alegados por la parte actora y esbozados para fundar su solicitud cautelar.</w:t>
      </w:r>
      <w:bookmarkEnd w:id="7"/>
    </w:p>
    <w:p w14:paraId="7BCEC379" w14:textId="77777777" w:rsidR="0087323E" w:rsidRPr="0087323E" w:rsidRDefault="0087323E" w:rsidP="00DC582F">
      <w:pPr>
        <w:rPr>
          <w:rFonts w:ascii="Arial" w:eastAsia="Calibri" w:hAnsi="Arial" w:cs="Arial"/>
          <w:bCs/>
          <w:sz w:val="24"/>
          <w:szCs w:val="24"/>
          <w:lang w:val="es-ES_tradnl"/>
        </w:rPr>
      </w:pPr>
    </w:p>
    <w:p w14:paraId="462DE7B3" w14:textId="77777777" w:rsidR="0087323E" w:rsidRPr="0087323E" w:rsidRDefault="0087323E" w:rsidP="0087323E">
      <w:pPr>
        <w:numPr>
          <w:ilvl w:val="0"/>
          <w:numId w:val="29"/>
        </w:numPr>
        <w:spacing w:line="276" w:lineRule="auto"/>
        <w:ind w:left="0"/>
        <w:jc w:val="center"/>
        <w:rPr>
          <w:rFonts w:ascii="Arial" w:eastAsia="Calibri" w:hAnsi="Arial"/>
          <w:b/>
          <w:lang w:val="es-ES_tradnl"/>
        </w:rPr>
      </w:pPr>
      <w:r w:rsidRPr="0087323E">
        <w:rPr>
          <w:rFonts w:ascii="Arial" w:eastAsia="Calibri" w:hAnsi="Arial"/>
          <w:b/>
          <w:lang w:val="es-ES_tradnl"/>
        </w:rPr>
        <w:t>CONSIDERACIONES</w:t>
      </w:r>
    </w:p>
    <w:p w14:paraId="6A1EA9D9" w14:textId="77777777" w:rsidR="0087323E" w:rsidRPr="0087323E" w:rsidRDefault="0087323E" w:rsidP="00DC582F">
      <w:pPr>
        <w:jc w:val="left"/>
        <w:rPr>
          <w:rFonts w:ascii="Arial" w:eastAsia="Calibri" w:hAnsi="Arial" w:cs="Arial"/>
          <w:sz w:val="24"/>
          <w:szCs w:val="24"/>
          <w:lang w:val="es-ES"/>
        </w:rPr>
      </w:pPr>
    </w:p>
    <w:p w14:paraId="3566D248" w14:textId="77777777" w:rsidR="0087323E" w:rsidRPr="0087323E" w:rsidRDefault="0087323E" w:rsidP="0087323E">
      <w:pPr>
        <w:spacing w:line="276" w:lineRule="auto"/>
        <w:jc w:val="left"/>
        <w:rPr>
          <w:rFonts w:ascii="Arial" w:eastAsia="Calibri" w:hAnsi="Arial" w:cs="Arial"/>
          <w:b/>
          <w:bCs/>
          <w:sz w:val="24"/>
          <w:szCs w:val="24"/>
          <w:lang w:val="es-ES"/>
        </w:rPr>
      </w:pPr>
      <w:r w:rsidRPr="0087323E">
        <w:rPr>
          <w:rFonts w:ascii="Arial" w:eastAsia="Calibri" w:hAnsi="Arial" w:cs="Arial"/>
          <w:b/>
          <w:bCs/>
          <w:sz w:val="24"/>
          <w:szCs w:val="24"/>
          <w:lang w:val="es-ES"/>
        </w:rPr>
        <w:t>2.1.</w:t>
      </w:r>
      <w:r w:rsidRPr="0087323E">
        <w:rPr>
          <w:rFonts w:ascii="Arial" w:eastAsia="Calibri" w:hAnsi="Arial" w:cs="Arial"/>
          <w:sz w:val="24"/>
          <w:szCs w:val="24"/>
          <w:lang w:val="es-ES"/>
        </w:rPr>
        <w:t xml:space="preserve"> </w:t>
      </w:r>
      <w:r w:rsidRPr="0087323E">
        <w:rPr>
          <w:rFonts w:ascii="Arial" w:eastAsia="Calibri" w:hAnsi="Arial" w:cs="Arial"/>
          <w:b/>
          <w:bCs/>
          <w:sz w:val="24"/>
          <w:szCs w:val="24"/>
          <w:lang w:val="es-ES"/>
        </w:rPr>
        <w:t>Competencia</w:t>
      </w:r>
    </w:p>
    <w:p w14:paraId="449DF5F0" w14:textId="77777777" w:rsidR="0087323E" w:rsidRPr="0087323E" w:rsidRDefault="0087323E" w:rsidP="00DC582F">
      <w:pPr>
        <w:rPr>
          <w:rFonts w:ascii="Arial" w:eastAsia="Calibri" w:hAnsi="Arial" w:cs="Arial"/>
          <w:sz w:val="24"/>
          <w:szCs w:val="24"/>
          <w:lang w:val="es-ES"/>
        </w:rPr>
      </w:pPr>
    </w:p>
    <w:p w14:paraId="7AF0D399" w14:textId="77777777" w:rsidR="0087323E" w:rsidRDefault="0087323E" w:rsidP="0087323E">
      <w:pPr>
        <w:spacing w:line="276" w:lineRule="auto"/>
        <w:rPr>
          <w:rFonts w:ascii="Arial" w:eastAsia="Calibri" w:hAnsi="Arial" w:cs="Arial"/>
          <w:sz w:val="24"/>
          <w:szCs w:val="24"/>
        </w:rPr>
      </w:pPr>
      <w:r w:rsidRPr="0087323E">
        <w:rPr>
          <w:rFonts w:ascii="Arial" w:eastAsia="Calibri" w:hAnsi="Arial" w:cs="Arial"/>
          <w:sz w:val="24"/>
          <w:szCs w:val="24"/>
        </w:rPr>
        <w:t>El Despacho es competente para resolver sobre la acumulación de procesos por lo dispuesto en el numeral tercero del artículo 125</w:t>
      </w:r>
      <w:r w:rsidRPr="0087323E">
        <w:rPr>
          <w:rFonts w:ascii="Arial" w:eastAsia="Calibri" w:hAnsi="Arial" w:cs="Arial"/>
          <w:sz w:val="24"/>
          <w:szCs w:val="24"/>
          <w:vertAlign w:val="superscript"/>
        </w:rPr>
        <w:footnoteReference w:id="14"/>
      </w:r>
      <w:r w:rsidRPr="0087323E">
        <w:rPr>
          <w:rFonts w:ascii="Arial" w:eastAsia="Calibri" w:hAnsi="Arial" w:cs="Arial"/>
          <w:sz w:val="24"/>
          <w:szCs w:val="24"/>
        </w:rPr>
        <w:t xml:space="preserve"> y 282 del CPACA</w:t>
      </w:r>
      <w:r w:rsidRPr="0087323E">
        <w:rPr>
          <w:rFonts w:ascii="Arial" w:eastAsia="Calibri" w:hAnsi="Arial" w:cs="Arial"/>
          <w:bCs/>
          <w:sz w:val="24"/>
          <w:szCs w:val="24"/>
          <w:vertAlign w:val="superscript"/>
        </w:rPr>
        <w:footnoteReference w:id="15"/>
      </w:r>
      <w:r w:rsidRPr="0087323E">
        <w:rPr>
          <w:rFonts w:ascii="Arial" w:eastAsia="Calibri" w:hAnsi="Arial" w:cs="Arial"/>
          <w:sz w:val="24"/>
          <w:szCs w:val="24"/>
        </w:rPr>
        <w:t xml:space="preserve"> y el numeral tercero</w:t>
      </w:r>
      <w:r w:rsidRPr="0087323E">
        <w:rPr>
          <w:rFonts w:ascii="Arial" w:eastAsia="Calibri" w:hAnsi="Arial" w:cs="Arial"/>
          <w:sz w:val="24"/>
          <w:szCs w:val="24"/>
          <w:vertAlign w:val="superscript"/>
        </w:rPr>
        <w:footnoteReference w:id="16"/>
      </w:r>
      <w:r w:rsidRPr="0087323E">
        <w:rPr>
          <w:rFonts w:ascii="Arial" w:eastAsia="Calibri" w:hAnsi="Arial" w:cs="Arial"/>
          <w:sz w:val="24"/>
          <w:szCs w:val="24"/>
        </w:rPr>
        <w:t xml:space="preserve"> del artículo 149 del mismo estatuto. Además, con ocasión de lo dispuesto en el artículo 13</w:t>
      </w:r>
      <w:r w:rsidRPr="0087323E">
        <w:rPr>
          <w:rFonts w:ascii="Arial" w:eastAsia="Calibri" w:hAnsi="Arial" w:cs="Arial"/>
          <w:sz w:val="24"/>
          <w:szCs w:val="24"/>
          <w:vertAlign w:val="superscript"/>
          <w:lang w:val="es-ES"/>
        </w:rPr>
        <w:footnoteReference w:id="17"/>
      </w:r>
      <w:r w:rsidRPr="0087323E">
        <w:rPr>
          <w:rFonts w:ascii="Arial" w:eastAsia="Calibri" w:hAnsi="Arial" w:cs="Arial"/>
          <w:sz w:val="24"/>
          <w:szCs w:val="24"/>
        </w:rPr>
        <w:t xml:space="preserve"> del Acuerdo No. 80 del 12 de marzo de 2019 –Reglamento del Consejo de Estado–, según el cual el conocimiento de los asuntos electora</w:t>
      </w:r>
      <w:r w:rsidR="00C151A3">
        <w:rPr>
          <w:rFonts w:ascii="Arial" w:eastAsia="Calibri" w:hAnsi="Arial" w:cs="Arial"/>
          <w:sz w:val="24"/>
          <w:szCs w:val="24"/>
        </w:rPr>
        <w:t xml:space="preserve">les radica en la Sección Quinta, en tanto se trata de las elecciones de dos miembros </w:t>
      </w:r>
      <w:r w:rsidR="00C151A3">
        <w:rPr>
          <w:rFonts w:ascii="Arial" w:eastAsia="Calibri" w:hAnsi="Arial" w:cs="Arial"/>
          <w:sz w:val="24"/>
          <w:szCs w:val="24"/>
        </w:rPr>
        <w:lastRenderedPageBreak/>
        <w:t>de un Consejo Directivo de un ente autónomo del orden nacional, como lo es la Universidad Popular del Cesar.</w:t>
      </w:r>
    </w:p>
    <w:p w14:paraId="03F28581" w14:textId="77777777" w:rsidR="005C1980" w:rsidRDefault="005C1980" w:rsidP="0087323E">
      <w:pPr>
        <w:spacing w:line="276" w:lineRule="auto"/>
        <w:rPr>
          <w:rFonts w:ascii="Arial" w:eastAsia="Calibri" w:hAnsi="Arial" w:cs="Arial"/>
          <w:sz w:val="24"/>
          <w:szCs w:val="24"/>
        </w:rPr>
      </w:pPr>
    </w:p>
    <w:p w14:paraId="09F84F27" w14:textId="77777777" w:rsidR="005C1980" w:rsidRDefault="00E42791" w:rsidP="0087323E">
      <w:pPr>
        <w:spacing w:line="276" w:lineRule="auto"/>
        <w:rPr>
          <w:rFonts w:ascii="Arial" w:eastAsia="Calibri" w:hAnsi="Arial" w:cs="Arial"/>
          <w:sz w:val="24"/>
          <w:szCs w:val="24"/>
        </w:rPr>
      </w:pPr>
      <w:r>
        <w:rPr>
          <w:rFonts w:ascii="Arial" w:eastAsia="Calibri" w:hAnsi="Arial" w:cs="Arial"/>
          <w:sz w:val="24"/>
          <w:szCs w:val="24"/>
        </w:rPr>
        <w:t>Valga recordar que mediante Resolución 03272 de 25 de junio de 1993 emanada del Ministerio de Educación Nacional se reconoció institucionalmente a la</w:t>
      </w:r>
      <w:r w:rsidR="005449C3">
        <w:rPr>
          <w:rFonts w:ascii="Arial" w:eastAsia="Calibri" w:hAnsi="Arial" w:cs="Arial"/>
          <w:sz w:val="24"/>
          <w:szCs w:val="24"/>
        </w:rPr>
        <w:t xml:space="preserve"> UPC</w:t>
      </w:r>
      <w:r>
        <w:rPr>
          <w:rFonts w:ascii="Arial" w:eastAsia="Calibri" w:hAnsi="Arial" w:cs="Arial"/>
          <w:sz w:val="24"/>
          <w:szCs w:val="24"/>
        </w:rPr>
        <w:t xml:space="preserve"> como Universidad</w:t>
      </w:r>
      <w:r w:rsidR="00C62342">
        <w:rPr>
          <w:rFonts w:ascii="Arial" w:eastAsia="Calibri" w:hAnsi="Arial" w:cs="Arial"/>
          <w:sz w:val="24"/>
          <w:szCs w:val="24"/>
        </w:rPr>
        <w:t xml:space="preserve"> y en el artículo 4° del Acuerdo 001 de 22 de enero de 1994 “</w:t>
      </w:r>
      <w:r w:rsidR="00C62342" w:rsidRPr="00C60A20">
        <w:rPr>
          <w:rFonts w:ascii="Arial" w:eastAsia="Calibri" w:hAnsi="Arial" w:cs="Arial"/>
          <w:i/>
          <w:sz w:val="24"/>
          <w:szCs w:val="24"/>
        </w:rPr>
        <w:t>Por el cual se aprueba y expide el Estatuto General de la Universidad Popular del Cesar</w:t>
      </w:r>
      <w:r w:rsidR="00C62342">
        <w:rPr>
          <w:rFonts w:ascii="Arial" w:eastAsia="Calibri" w:hAnsi="Arial" w:cs="Arial"/>
          <w:sz w:val="24"/>
          <w:szCs w:val="24"/>
        </w:rPr>
        <w:t xml:space="preserve">” dispone: </w:t>
      </w:r>
      <w:r w:rsidR="00061255">
        <w:rPr>
          <w:rFonts w:ascii="Arial" w:eastAsia="Calibri" w:hAnsi="Arial" w:cs="Arial"/>
          <w:sz w:val="24"/>
          <w:szCs w:val="24"/>
        </w:rPr>
        <w:t>“</w:t>
      </w:r>
      <w:r w:rsidR="00061255" w:rsidRPr="00C60A20">
        <w:rPr>
          <w:rFonts w:ascii="Arial" w:eastAsia="Calibri" w:hAnsi="Arial" w:cs="Arial"/>
          <w:i/>
          <w:sz w:val="24"/>
          <w:szCs w:val="24"/>
        </w:rPr>
        <w:t xml:space="preserve">La Universidad Popular del Cesar es un ente universitario autónomo con régimen especial y vinculado al Ministerio de Educación Nacional (artículos 28, 30 y 57 de la Ley 30 de 1992) creada según la Ley 34 de noviembre 19 de 1976 y reconocida institucionalmente como Universidad por la Resolución </w:t>
      </w:r>
      <w:proofErr w:type="spellStart"/>
      <w:r w:rsidR="00061255" w:rsidRPr="00C60A20">
        <w:rPr>
          <w:rFonts w:ascii="Arial" w:eastAsia="Calibri" w:hAnsi="Arial" w:cs="Arial"/>
          <w:i/>
          <w:sz w:val="24"/>
          <w:szCs w:val="24"/>
        </w:rPr>
        <w:t>N°</w:t>
      </w:r>
      <w:proofErr w:type="spellEnd"/>
      <w:r w:rsidR="00061255" w:rsidRPr="00C60A20">
        <w:rPr>
          <w:rFonts w:ascii="Arial" w:eastAsia="Calibri" w:hAnsi="Arial" w:cs="Arial"/>
          <w:i/>
          <w:sz w:val="24"/>
          <w:szCs w:val="24"/>
        </w:rPr>
        <w:t xml:space="preserve"> 3272 del 25 de junio de 1993</w:t>
      </w:r>
      <w:r w:rsidR="00061255">
        <w:rPr>
          <w:rFonts w:ascii="Arial" w:eastAsia="Calibri" w:hAnsi="Arial" w:cs="Arial"/>
          <w:sz w:val="24"/>
          <w:szCs w:val="24"/>
        </w:rPr>
        <w:t>”, lo cual evidencia su carácter nacional y parte integrante de los entes autónomos del nivel nacional.</w:t>
      </w:r>
    </w:p>
    <w:p w14:paraId="160141DE" w14:textId="77777777" w:rsidR="00061255" w:rsidRPr="0087323E" w:rsidRDefault="00061255" w:rsidP="0087323E">
      <w:pPr>
        <w:spacing w:line="276" w:lineRule="auto"/>
        <w:rPr>
          <w:rFonts w:ascii="Arial" w:eastAsia="Calibri" w:hAnsi="Arial" w:cs="Arial"/>
          <w:sz w:val="24"/>
          <w:szCs w:val="24"/>
        </w:rPr>
      </w:pPr>
    </w:p>
    <w:p w14:paraId="4948AC0D" w14:textId="77777777" w:rsidR="0087323E" w:rsidRPr="0087323E" w:rsidRDefault="0087323E" w:rsidP="0087323E">
      <w:pPr>
        <w:spacing w:line="276" w:lineRule="auto"/>
        <w:rPr>
          <w:rFonts w:ascii="Arial" w:eastAsia="Calibri" w:hAnsi="Arial" w:cs="Arial"/>
          <w:b/>
          <w:bCs/>
          <w:sz w:val="24"/>
          <w:szCs w:val="24"/>
          <w:lang w:val="es-ES"/>
        </w:rPr>
      </w:pPr>
      <w:r w:rsidRPr="0087323E">
        <w:rPr>
          <w:rFonts w:ascii="Arial" w:eastAsia="Calibri" w:hAnsi="Arial" w:cs="Arial"/>
          <w:b/>
          <w:bCs/>
          <w:sz w:val="24"/>
          <w:szCs w:val="24"/>
          <w:lang w:val="es-ES"/>
        </w:rPr>
        <w:t>2.2. De la acumulación</w:t>
      </w:r>
    </w:p>
    <w:p w14:paraId="03FD56BA" w14:textId="77777777" w:rsidR="0087323E" w:rsidRPr="0087323E" w:rsidRDefault="0087323E" w:rsidP="00DC582F">
      <w:pPr>
        <w:rPr>
          <w:rFonts w:ascii="Arial" w:eastAsia="Calibri" w:hAnsi="Arial" w:cs="Arial"/>
          <w:sz w:val="24"/>
          <w:szCs w:val="24"/>
          <w:lang w:val="es-ES"/>
        </w:rPr>
      </w:pPr>
    </w:p>
    <w:p w14:paraId="28F4D58B" w14:textId="77777777" w:rsidR="0087323E" w:rsidRPr="0087323E" w:rsidRDefault="0087323E" w:rsidP="0087323E">
      <w:pPr>
        <w:spacing w:line="276" w:lineRule="auto"/>
        <w:rPr>
          <w:rFonts w:ascii="Arial" w:hAnsi="Arial" w:cs="Arial"/>
          <w:sz w:val="24"/>
          <w:szCs w:val="24"/>
          <w:lang w:eastAsia="es-ES"/>
        </w:rPr>
      </w:pPr>
      <w:r w:rsidRPr="0087323E">
        <w:rPr>
          <w:rFonts w:ascii="Arial" w:hAnsi="Arial" w:cs="Arial"/>
          <w:sz w:val="24"/>
          <w:szCs w:val="24"/>
          <w:lang w:eastAsia="es-ES"/>
        </w:rPr>
        <w:t>El artículo 282 del CPACA dispone los requisitos que hacen procedente la acumulación de procesos de nulidad electoral, figura procesal que en forma específica es regulada dentro del procedimiento especial y propio de dicho medio de control, por lo que valga aclarar que para los restantes procesos contenciosos administrativos hay que remitirse a las normas del Código General del Proceso en sus artículos 148 y siguientes, en virtud de lo ordenando por el artículo 306 de la Ley 1437 de 2011.</w:t>
      </w:r>
    </w:p>
    <w:p w14:paraId="53B10345" w14:textId="77777777" w:rsidR="0087323E" w:rsidRPr="0087323E" w:rsidRDefault="0087323E" w:rsidP="0087323E">
      <w:pPr>
        <w:spacing w:line="276" w:lineRule="auto"/>
        <w:rPr>
          <w:rFonts w:ascii="Arial" w:hAnsi="Arial" w:cs="Arial"/>
          <w:sz w:val="24"/>
          <w:szCs w:val="24"/>
          <w:lang w:eastAsia="es-ES"/>
        </w:rPr>
      </w:pPr>
    </w:p>
    <w:p w14:paraId="48D75CBC" w14:textId="77777777" w:rsidR="008C6782" w:rsidRDefault="0087323E" w:rsidP="0087323E">
      <w:pPr>
        <w:spacing w:line="276" w:lineRule="auto"/>
        <w:rPr>
          <w:rFonts w:ascii="Arial" w:hAnsi="Arial" w:cs="Arial"/>
          <w:sz w:val="24"/>
          <w:szCs w:val="24"/>
          <w:lang w:eastAsia="es-ES"/>
        </w:rPr>
      </w:pPr>
      <w:r w:rsidRPr="0087323E">
        <w:rPr>
          <w:rFonts w:ascii="Arial" w:hAnsi="Arial" w:cs="Arial"/>
          <w:sz w:val="24"/>
          <w:szCs w:val="24"/>
          <w:lang w:eastAsia="es-ES"/>
        </w:rPr>
        <w:t xml:space="preserve">La norma especial citada, impone al operador de la nulidad electoral que debe fallar en una sola sentencia los procesos que se incoen contra el acto de elección, cuando la demanda se fundamente en hechos constitutivos de causales subjetivas, es decir, aquellos atinentes a vicios o falta de requisitos y de calidades del elegido o nombrado o por incurrir en inhabilidades </w:t>
      </w:r>
      <w:r w:rsidRPr="0087323E">
        <w:rPr>
          <w:rFonts w:ascii="Arial" w:hAnsi="Arial" w:cs="Arial"/>
          <w:bCs/>
          <w:sz w:val="24"/>
          <w:szCs w:val="24"/>
          <w:lang w:eastAsia="es-ES"/>
        </w:rPr>
        <w:t>siempre y cuando se refieran a un mismo demandado</w:t>
      </w:r>
      <w:r w:rsidRPr="0087323E">
        <w:rPr>
          <w:rFonts w:ascii="Arial" w:hAnsi="Arial" w:cs="Arial"/>
          <w:sz w:val="24"/>
          <w:szCs w:val="24"/>
          <w:lang w:eastAsia="es-ES"/>
        </w:rPr>
        <w:t xml:space="preserve">. Lo mismo se predica de aquellas fundadas en las denominadas causales objetivas, relacionadas con irregularidades en el trámite eleccionario. </w:t>
      </w:r>
    </w:p>
    <w:p w14:paraId="090D7D01" w14:textId="77777777" w:rsidR="008C6782" w:rsidRDefault="008C6782" w:rsidP="0087323E">
      <w:pPr>
        <w:spacing w:line="276" w:lineRule="auto"/>
        <w:rPr>
          <w:rFonts w:ascii="Arial" w:hAnsi="Arial" w:cs="Arial"/>
          <w:sz w:val="24"/>
          <w:szCs w:val="24"/>
          <w:lang w:eastAsia="es-ES"/>
        </w:rPr>
      </w:pPr>
    </w:p>
    <w:p w14:paraId="658147A2" w14:textId="77777777" w:rsidR="0087323E" w:rsidRPr="0087323E" w:rsidRDefault="0087323E" w:rsidP="0087323E">
      <w:pPr>
        <w:spacing w:line="276" w:lineRule="auto"/>
        <w:rPr>
          <w:rFonts w:ascii="Arial" w:hAnsi="Arial" w:cs="Arial"/>
          <w:sz w:val="24"/>
          <w:szCs w:val="24"/>
          <w:lang w:eastAsia="es-ES"/>
        </w:rPr>
      </w:pPr>
      <w:r w:rsidRPr="0087323E">
        <w:rPr>
          <w:rFonts w:ascii="Arial" w:hAnsi="Arial" w:cs="Arial"/>
          <w:sz w:val="24"/>
          <w:szCs w:val="24"/>
          <w:lang w:eastAsia="es-ES"/>
        </w:rPr>
        <w:t>Dicha normativa es del siguiente tenor:</w:t>
      </w:r>
    </w:p>
    <w:p w14:paraId="2BA5FB81" w14:textId="77777777" w:rsidR="0087323E" w:rsidRPr="0087323E" w:rsidRDefault="0087323E" w:rsidP="0087323E">
      <w:pPr>
        <w:spacing w:line="276" w:lineRule="auto"/>
        <w:rPr>
          <w:rFonts w:ascii="Arial" w:hAnsi="Arial" w:cs="Arial"/>
          <w:sz w:val="24"/>
          <w:szCs w:val="24"/>
          <w:lang w:eastAsia="es-ES"/>
        </w:rPr>
      </w:pPr>
    </w:p>
    <w:p w14:paraId="19AE3BB0" w14:textId="77777777" w:rsidR="0087323E" w:rsidRPr="0087323E" w:rsidRDefault="0087323E" w:rsidP="0087323E">
      <w:pPr>
        <w:ind w:left="567"/>
        <w:rPr>
          <w:rFonts w:ascii="Arial" w:eastAsia="Calibri" w:hAnsi="Arial" w:cs="Arial"/>
          <w:lang w:val="es-ES" w:eastAsia="es-ES"/>
        </w:rPr>
      </w:pPr>
      <w:r w:rsidRPr="0087323E">
        <w:rPr>
          <w:rFonts w:ascii="Arial" w:eastAsia="Calibri" w:hAnsi="Arial" w:cs="Arial"/>
          <w:lang w:val="es-ES" w:eastAsia="es-ES"/>
        </w:rPr>
        <w:t xml:space="preserve">«Artículo 282. Acumulación de procesos. Deberán fallarse en una sola sentencia los procesos en que se impugne un mismo nombramiento, o una misma elección cuando la nulidad se impetre por irregularidades en la votación o en los escrutinios. </w:t>
      </w:r>
    </w:p>
    <w:p w14:paraId="4C348EC7" w14:textId="77777777" w:rsidR="0087323E" w:rsidRPr="0087323E" w:rsidRDefault="0087323E" w:rsidP="0087323E">
      <w:pPr>
        <w:ind w:left="567"/>
        <w:rPr>
          <w:rFonts w:ascii="Arial" w:eastAsia="Calibri" w:hAnsi="Arial" w:cs="Arial"/>
          <w:lang w:val="es-ES" w:eastAsia="es-ES"/>
        </w:rPr>
      </w:pPr>
      <w:r w:rsidRPr="0087323E">
        <w:rPr>
          <w:rFonts w:ascii="Arial" w:eastAsia="Calibri" w:hAnsi="Arial" w:cs="Arial"/>
          <w:lang w:val="es-ES" w:eastAsia="es-ES"/>
        </w:rPr>
        <w:t>Por otra parte, también se acumularán los procesos fundados en falta de requisitos o en inhabilidades cuando se refieran a un mismo demandado.</w:t>
      </w:r>
    </w:p>
    <w:p w14:paraId="175638D8" w14:textId="77777777" w:rsidR="0087323E" w:rsidRPr="0087323E" w:rsidRDefault="0087323E" w:rsidP="0087323E">
      <w:pPr>
        <w:ind w:left="567"/>
        <w:rPr>
          <w:rFonts w:ascii="Arial" w:eastAsia="Calibri" w:hAnsi="Arial" w:cs="Arial"/>
          <w:lang w:val="es-ES" w:eastAsia="es-ES"/>
        </w:rPr>
      </w:pPr>
    </w:p>
    <w:p w14:paraId="61CF740F" w14:textId="77777777" w:rsidR="0087323E" w:rsidRPr="0087323E" w:rsidRDefault="0087323E" w:rsidP="0087323E">
      <w:pPr>
        <w:ind w:left="567"/>
        <w:rPr>
          <w:rFonts w:ascii="Arial" w:eastAsia="Calibri" w:hAnsi="Arial" w:cs="Arial"/>
          <w:lang w:val="es-ES" w:eastAsia="es-ES"/>
        </w:rPr>
      </w:pPr>
      <w:r w:rsidRPr="0087323E">
        <w:rPr>
          <w:rFonts w:ascii="Arial" w:eastAsia="Calibri" w:hAnsi="Arial" w:cs="Arial"/>
          <w:lang w:val="es-ES" w:eastAsia="es-ES"/>
        </w:rPr>
        <w:t xml:space="preserve">En el Consejo de Estado y en los Tribunales Administrativos, vencido el término para contestar la demanda en el proceso que llegue primero a esta etapa, el Secretario informará al Magistrado Ponente el estado en que se encuentren los demás, para que se proceda a ordenar su acumulación. </w:t>
      </w:r>
    </w:p>
    <w:p w14:paraId="6EA44920" w14:textId="77777777" w:rsidR="0087323E" w:rsidRPr="0087323E" w:rsidRDefault="0087323E" w:rsidP="0087323E">
      <w:pPr>
        <w:ind w:left="567"/>
        <w:rPr>
          <w:rFonts w:ascii="Arial" w:eastAsia="Calibri" w:hAnsi="Arial" w:cs="Arial"/>
          <w:lang w:val="es-ES" w:eastAsia="es-ES"/>
        </w:rPr>
      </w:pPr>
    </w:p>
    <w:p w14:paraId="2F963D1F" w14:textId="77777777" w:rsidR="0087323E" w:rsidRPr="0087323E" w:rsidRDefault="0087323E" w:rsidP="0087323E">
      <w:pPr>
        <w:ind w:left="567"/>
        <w:rPr>
          <w:rFonts w:ascii="Arial" w:eastAsia="Calibri" w:hAnsi="Arial" w:cs="Arial"/>
          <w:lang w:val="es-ES" w:eastAsia="es-ES"/>
        </w:rPr>
      </w:pPr>
      <w:r w:rsidRPr="0087323E">
        <w:rPr>
          <w:rFonts w:ascii="Arial" w:eastAsia="Calibri" w:hAnsi="Arial" w:cs="Arial"/>
          <w:lang w:val="es-ES" w:eastAsia="es-ES"/>
        </w:rPr>
        <w:lastRenderedPageBreak/>
        <w:t xml:space="preserve">En los juzgados administrativos y para efectos de la acumulación, proferido el auto admisorio de la demanda el despacho ordenará remitir oficios a los demás juzgados del circuito judicial comunicando el auto respectivo. </w:t>
      </w:r>
    </w:p>
    <w:p w14:paraId="31B3A8B4" w14:textId="77777777" w:rsidR="0087323E" w:rsidRPr="0087323E" w:rsidRDefault="0087323E" w:rsidP="0087323E">
      <w:pPr>
        <w:ind w:left="567"/>
        <w:rPr>
          <w:rFonts w:ascii="Arial" w:eastAsia="Calibri" w:hAnsi="Arial" w:cs="Arial"/>
          <w:lang w:val="es-ES" w:eastAsia="es-ES"/>
        </w:rPr>
      </w:pPr>
    </w:p>
    <w:p w14:paraId="545BBE15" w14:textId="77777777" w:rsidR="0087323E" w:rsidRPr="0087323E" w:rsidRDefault="0087323E" w:rsidP="0087323E">
      <w:pPr>
        <w:ind w:left="567"/>
        <w:rPr>
          <w:rFonts w:ascii="Arial" w:eastAsia="Calibri" w:hAnsi="Arial" w:cs="Arial"/>
          <w:lang w:val="es-ES" w:eastAsia="es-ES"/>
        </w:rPr>
      </w:pPr>
      <w:r w:rsidRPr="0087323E">
        <w:rPr>
          <w:rFonts w:ascii="Arial" w:eastAsia="Calibri" w:hAnsi="Arial" w:cs="Arial"/>
          <w:lang w:val="es-ES" w:eastAsia="es-ES"/>
        </w:rPr>
        <w:t xml:space="preserve">La decisión sobre la acumulación se adoptará por auto. Si se decreta, se ordenará fijar aviso que permanecerá fijado en la Secretaría por un (1) día convocando a las partes para la diligencia de sorteo del Magistrado Ponente o del juez de los procesos acumulados. Contra esta decisión no procede recurso. El señalamiento para la diligencia se hará para el día siguiente a la desfijación del aviso. </w:t>
      </w:r>
    </w:p>
    <w:p w14:paraId="5E980A69" w14:textId="77777777" w:rsidR="0087323E" w:rsidRPr="0087323E" w:rsidRDefault="0087323E" w:rsidP="0087323E">
      <w:pPr>
        <w:ind w:left="567"/>
        <w:rPr>
          <w:rFonts w:ascii="Arial" w:eastAsia="Calibri" w:hAnsi="Arial" w:cs="Arial"/>
          <w:lang w:val="es-ES" w:eastAsia="es-ES"/>
        </w:rPr>
      </w:pPr>
    </w:p>
    <w:p w14:paraId="09D455BC" w14:textId="77777777" w:rsidR="0087323E" w:rsidRPr="0087323E" w:rsidRDefault="0087323E" w:rsidP="0087323E">
      <w:pPr>
        <w:ind w:left="567"/>
        <w:rPr>
          <w:rFonts w:ascii="Arial" w:eastAsia="Calibri" w:hAnsi="Arial" w:cs="Arial"/>
          <w:lang w:val="es-ES" w:eastAsia="es-ES"/>
        </w:rPr>
      </w:pPr>
      <w:r w:rsidRPr="0087323E">
        <w:rPr>
          <w:rFonts w:ascii="Arial" w:eastAsia="Calibri" w:hAnsi="Arial" w:cs="Arial"/>
          <w:lang w:val="es-ES" w:eastAsia="es-ES"/>
        </w:rPr>
        <w:t xml:space="preserve">Esta diligencia se practicará en presencia de los jueces, o de los Magistrados del Tribunal Administrativo o de los Magistrados de la Sección Quinta del Consejo de Estado a quienes fueron repartidos los procesos y del Secretario y a ella podrán asistir las partes, el Ministerio Público y los demás interesados. </w:t>
      </w:r>
    </w:p>
    <w:p w14:paraId="31E9BCE1" w14:textId="77777777" w:rsidR="0087323E" w:rsidRPr="0087323E" w:rsidRDefault="0087323E" w:rsidP="0087323E">
      <w:pPr>
        <w:ind w:left="567"/>
        <w:rPr>
          <w:rFonts w:ascii="Arial" w:eastAsia="Calibri" w:hAnsi="Arial" w:cs="Arial"/>
          <w:lang w:val="es-ES" w:eastAsia="es-ES"/>
        </w:rPr>
      </w:pPr>
    </w:p>
    <w:p w14:paraId="6EFFC453" w14:textId="77777777" w:rsidR="0087323E" w:rsidRPr="0087323E" w:rsidRDefault="0087323E" w:rsidP="0087323E">
      <w:pPr>
        <w:ind w:left="567"/>
        <w:rPr>
          <w:rFonts w:ascii="Arial" w:eastAsia="Calibri" w:hAnsi="Arial" w:cs="Arial"/>
          <w:lang w:val="es-ES" w:eastAsia="es-ES"/>
        </w:rPr>
      </w:pPr>
      <w:r w:rsidRPr="0087323E">
        <w:rPr>
          <w:rFonts w:ascii="Arial" w:eastAsia="Calibri" w:hAnsi="Arial" w:cs="Arial"/>
          <w:lang w:val="es-ES" w:eastAsia="es-ES"/>
        </w:rPr>
        <w:t>La falta de asistencia de alguna o algunas de las personas que tienen derecho a hacerlo no la invalidará, con tal que se verifique la asistencia de la mayoría de los jueces o Magistrados, o en su lugar del Secretario y dos testigos».</w:t>
      </w:r>
    </w:p>
    <w:p w14:paraId="651B9405" w14:textId="77777777" w:rsidR="0087323E" w:rsidRPr="0087323E" w:rsidRDefault="0087323E" w:rsidP="0087323E">
      <w:pPr>
        <w:spacing w:line="276" w:lineRule="auto"/>
        <w:rPr>
          <w:rFonts w:ascii="Arial" w:hAnsi="Arial" w:cs="Arial"/>
          <w:sz w:val="24"/>
          <w:szCs w:val="24"/>
          <w:lang w:val="es-ES_tradnl" w:eastAsia="es-ES"/>
        </w:rPr>
      </w:pPr>
    </w:p>
    <w:p w14:paraId="6E0A64FF" w14:textId="77777777" w:rsidR="005449C3" w:rsidRDefault="005449C3" w:rsidP="0087323E">
      <w:pPr>
        <w:spacing w:line="276" w:lineRule="auto"/>
        <w:contextualSpacing/>
        <w:rPr>
          <w:rFonts w:ascii="Arial" w:hAnsi="Arial" w:cs="Arial"/>
          <w:sz w:val="24"/>
          <w:szCs w:val="24"/>
          <w:lang w:val="es-ES_tradnl" w:eastAsia="es-ES"/>
        </w:rPr>
      </w:pPr>
    </w:p>
    <w:p w14:paraId="1FD17B08" w14:textId="52725D0A" w:rsidR="0087323E" w:rsidRPr="0087323E" w:rsidRDefault="0087323E" w:rsidP="0087323E">
      <w:pPr>
        <w:spacing w:line="276" w:lineRule="auto"/>
        <w:contextualSpacing/>
        <w:rPr>
          <w:rFonts w:ascii="Arial" w:hAnsi="Arial" w:cs="Arial"/>
          <w:sz w:val="24"/>
          <w:szCs w:val="24"/>
          <w:lang w:val="es-ES_tradnl" w:eastAsia="es-ES"/>
        </w:rPr>
      </w:pPr>
      <w:r w:rsidRPr="0087323E">
        <w:rPr>
          <w:rFonts w:ascii="Arial" w:hAnsi="Arial" w:cs="Arial"/>
          <w:sz w:val="24"/>
          <w:szCs w:val="24"/>
          <w:lang w:val="es-ES_tradnl" w:eastAsia="es-ES"/>
        </w:rPr>
        <w:t>Para el Despacho y como se dejó plasmado en los antecedentes se tiene que se presentaron tres demandas</w:t>
      </w:r>
      <w:r w:rsidRPr="0087323E">
        <w:rPr>
          <w:rFonts w:ascii="Arial" w:hAnsi="Arial" w:cs="Arial"/>
          <w:sz w:val="24"/>
          <w:szCs w:val="24"/>
          <w:vertAlign w:val="superscript"/>
          <w:lang w:val="es-ES_tradnl" w:eastAsia="es-ES"/>
        </w:rPr>
        <w:footnoteReference w:id="18"/>
      </w:r>
      <w:r w:rsidRPr="0087323E">
        <w:rPr>
          <w:rFonts w:ascii="Arial" w:hAnsi="Arial" w:cs="Arial"/>
          <w:sz w:val="24"/>
          <w:szCs w:val="24"/>
          <w:lang w:val="es-ES_tradnl" w:eastAsia="es-ES"/>
        </w:rPr>
        <w:t>, en las que se cuestion</w:t>
      </w:r>
      <w:r w:rsidR="003A256D">
        <w:rPr>
          <w:rFonts w:ascii="Arial" w:hAnsi="Arial" w:cs="Arial"/>
          <w:sz w:val="24"/>
          <w:szCs w:val="24"/>
          <w:lang w:val="es-ES_tradnl" w:eastAsia="es-ES"/>
        </w:rPr>
        <w:t>ó</w:t>
      </w:r>
      <w:r w:rsidRPr="0087323E">
        <w:rPr>
          <w:rFonts w:ascii="Arial" w:hAnsi="Arial" w:cs="Arial"/>
          <w:sz w:val="24"/>
          <w:szCs w:val="24"/>
          <w:lang w:val="es-ES_tradnl" w:eastAsia="es-ES"/>
        </w:rPr>
        <w:t xml:space="preserve"> el proceso que culminó con la</w:t>
      </w:r>
      <w:r w:rsidR="008C6782">
        <w:rPr>
          <w:rFonts w:ascii="Arial" w:hAnsi="Arial" w:cs="Arial"/>
          <w:sz w:val="24"/>
          <w:szCs w:val="24"/>
          <w:lang w:val="es-ES_tradnl" w:eastAsia="es-ES"/>
        </w:rPr>
        <w:t>s</w:t>
      </w:r>
      <w:r w:rsidRPr="0087323E">
        <w:rPr>
          <w:rFonts w:ascii="Arial" w:hAnsi="Arial" w:cs="Arial"/>
          <w:sz w:val="24"/>
          <w:szCs w:val="24"/>
          <w:lang w:val="es-ES_tradnl" w:eastAsia="es-ES"/>
        </w:rPr>
        <w:t xml:space="preserve"> </w:t>
      </w:r>
      <w:r w:rsidRPr="0087323E">
        <w:rPr>
          <w:rFonts w:ascii="Arial" w:hAnsi="Arial" w:cs="Arial"/>
          <w:bCs/>
          <w:sz w:val="24"/>
          <w:szCs w:val="24"/>
          <w:lang w:val="es-ES" w:eastAsia="es-ES"/>
        </w:rPr>
        <w:t>elecci</w:t>
      </w:r>
      <w:r w:rsidR="008C6782">
        <w:rPr>
          <w:rFonts w:ascii="Arial" w:hAnsi="Arial" w:cs="Arial"/>
          <w:bCs/>
          <w:sz w:val="24"/>
          <w:szCs w:val="24"/>
          <w:lang w:val="es-ES" w:eastAsia="es-ES"/>
        </w:rPr>
        <w:t>o</w:t>
      </w:r>
      <w:r w:rsidRPr="0087323E">
        <w:rPr>
          <w:rFonts w:ascii="Arial" w:hAnsi="Arial" w:cs="Arial"/>
          <w:bCs/>
          <w:sz w:val="24"/>
          <w:szCs w:val="24"/>
          <w:lang w:val="es-ES" w:eastAsia="es-ES"/>
        </w:rPr>
        <w:t>n</w:t>
      </w:r>
      <w:r w:rsidR="008C6782">
        <w:rPr>
          <w:rFonts w:ascii="Arial" w:hAnsi="Arial" w:cs="Arial"/>
          <w:bCs/>
          <w:sz w:val="24"/>
          <w:szCs w:val="24"/>
          <w:lang w:val="es-ES" w:eastAsia="es-ES"/>
        </w:rPr>
        <w:t>es</w:t>
      </w:r>
      <w:r w:rsidRPr="0087323E">
        <w:rPr>
          <w:rFonts w:ascii="Arial" w:hAnsi="Arial" w:cs="Arial"/>
          <w:bCs/>
          <w:sz w:val="24"/>
          <w:szCs w:val="24"/>
          <w:lang w:val="es-ES" w:eastAsia="es-ES"/>
        </w:rPr>
        <w:t xml:space="preserve"> de la señora </w:t>
      </w:r>
      <w:r w:rsidRPr="0087323E">
        <w:rPr>
          <w:rFonts w:ascii="Arial" w:hAnsi="Arial" w:cs="Arial"/>
          <w:b/>
          <w:bCs/>
          <w:sz w:val="24"/>
          <w:szCs w:val="24"/>
          <w:lang w:val="es-ES" w:eastAsia="es-ES"/>
        </w:rPr>
        <w:t>AILEM PATRICIA FERNÁNDEZ BELEÑO</w:t>
      </w:r>
      <w:r w:rsidRPr="0087323E">
        <w:rPr>
          <w:rFonts w:ascii="Arial" w:hAnsi="Arial" w:cs="Arial"/>
          <w:bCs/>
          <w:sz w:val="24"/>
          <w:szCs w:val="24"/>
          <w:lang w:val="es-ES" w:eastAsia="es-ES"/>
        </w:rPr>
        <w:t xml:space="preserve">, como representante de las directivas académicas y </w:t>
      </w:r>
      <w:r w:rsidRPr="0087323E">
        <w:rPr>
          <w:rFonts w:ascii="Arial" w:hAnsi="Arial" w:cs="Arial"/>
          <w:b/>
          <w:bCs/>
          <w:sz w:val="24"/>
          <w:szCs w:val="24"/>
          <w:lang w:eastAsia="es-ES"/>
        </w:rPr>
        <w:t>RAFAEL RICARDO CORRALES ARZUAGA</w:t>
      </w:r>
      <w:r w:rsidRPr="0087323E">
        <w:rPr>
          <w:rFonts w:ascii="Arial" w:hAnsi="Arial" w:cs="Arial"/>
          <w:bCs/>
          <w:sz w:val="24"/>
          <w:szCs w:val="24"/>
          <w:lang w:eastAsia="es-ES"/>
        </w:rPr>
        <w:t>, como representante de los docentes ante el Consejo Superior de la Universidad Popular del Cesar, para el período 2020 a 2024, contenid</w:t>
      </w:r>
      <w:r w:rsidR="008C6782">
        <w:rPr>
          <w:rFonts w:ascii="Arial" w:hAnsi="Arial" w:cs="Arial"/>
          <w:bCs/>
          <w:sz w:val="24"/>
          <w:szCs w:val="24"/>
          <w:lang w:eastAsia="es-ES"/>
        </w:rPr>
        <w:t>as</w:t>
      </w:r>
      <w:r w:rsidRPr="0087323E">
        <w:rPr>
          <w:rFonts w:ascii="Arial" w:hAnsi="Arial" w:cs="Arial"/>
          <w:bCs/>
          <w:sz w:val="24"/>
          <w:szCs w:val="24"/>
          <w:lang w:eastAsia="es-ES"/>
        </w:rPr>
        <w:t xml:space="preserve"> en los Acuerdos 29 y 30 del 26 de noviembre de 2020, respectivamente, </w:t>
      </w:r>
      <w:r w:rsidRPr="0087323E">
        <w:rPr>
          <w:rFonts w:ascii="Arial" w:hAnsi="Arial" w:cs="Arial"/>
          <w:bCs/>
          <w:sz w:val="24"/>
          <w:szCs w:val="24"/>
          <w:lang w:val="es-ES" w:eastAsia="es-ES"/>
        </w:rPr>
        <w:t>aprobados mediante el Acta No. 11 de esa misma calenda, por el Tribunal de Garantías Electorales de la UPC, así:</w:t>
      </w:r>
    </w:p>
    <w:p w14:paraId="4269A711" w14:textId="77777777" w:rsidR="0087323E" w:rsidRPr="0087323E" w:rsidRDefault="0087323E" w:rsidP="0087323E">
      <w:pPr>
        <w:spacing w:line="276" w:lineRule="auto"/>
        <w:contextualSpacing/>
        <w:rPr>
          <w:rFonts w:ascii="Arial" w:hAnsi="Arial" w:cs="Arial"/>
          <w:sz w:val="24"/>
          <w:szCs w:val="24"/>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932"/>
        <w:gridCol w:w="2503"/>
        <w:gridCol w:w="2312"/>
      </w:tblGrid>
      <w:tr w:rsidR="0087323E" w:rsidRPr="0087323E" w14:paraId="0BB0E6A8" w14:textId="77777777" w:rsidTr="005449C3">
        <w:trPr>
          <w:trHeight w:val="20"/>
          <w:tblHeader/>
          <w:jc w:val="center"/>
        </w:trPr>
        <w:tc>
          <w:tcPr>
            <w:tcW w:w="1328" w:type="dxa"/>
            <w:shd w:val="clear" w:color="auto" w:fill="BDD6EE"/>
            <w:vAlign w:val="center"/>
          </w:tcPr>
          <w:p w14:paraId="6A3B03C0" w14:textId="77777777" w:rsidR="0087323E" w:rsidRPr="0087323E" w:rsidRDefault="0087323E" w:rsidP="0087323E">
            <w:pPr>
              <w:spacing w:line="276" w:lineRule="auto"/>
              <w:jc w:val="center"/>
              <w:rPr>
                <w:rFonts w:ascii="Arial" w:eastAsia="Calibri" w:hAnsi="Arial" w:cs="Arial"/>
                <w:b/>
                <w:szCs w:val="20"/>
                <w:lang w:val="es-ES"/>
              </w:rPr>
            </w:pPr>
            <w:r w:rsidRPr="0087323E">
              <w:rPr>
                <w:rFonts w:ascii="Arial" w:eastAsia="Calibri" w:hAnsi="Arial" w:cs="Arial"/>
                <w:b/>
                <w:szCs w:val="20"/>
                <w:lang w:val="es-ES"/>
              </w:rPr>
              <w:t>Número de expediente</w:t>
            </w:r>
          </w:p>
        </w:tc>
        <w:tc>
          <w:tcPr>
            <w:tcW w:w="1932" w:type="dxa"/>
            <w:shd w:val="clear" w:color="auto" w:fill="BDD6EE"/>
            <w:vAlign w:val="center"/>
          </w:tcPr>
          <w:p w14:paraId="750BCF03" w14:textId="77777777" w:rsidR="0087323E" w:rsidRPr="0087323E" w:rsidRDefault="0087323E" w:rsidP="0087323E">
            <w:pPr>
              <w:spacing w:line="276" w:lineRule="auto"/>
              <w:jc w:val="center"/>
              <w:rPr>
                <w:rFonts w:ascii="Arial" w:eastAsia="Calibri" w:hAnsi="Arial" w:cs="Arial"/>
                <w:b/>
                <w:szCs w:val="20"/>
                <w:lang w:val="es-ES"/>
              </w:rPr>
            </w:pPr>
            <w:r w:rsidRPr="0087323E">
              <w:rPr>
                <w:rFonts w:ascii="Arial" w:eastAsia="Calibri" w:hAnsi="Arial" w:cs="Arial"/>
                <w:b/>
                <w:szCs w:val="20"/>
                <w:lang w:val="es-ES"/>
              </w:rPr>
              <w:t>Demandante</w:t>
            </w:r>
          </w:p>
        </w:tc>
        <w:tc>
          <w:tcPr>
            <w:tcW w:w="2503" w:type="dxa"/>
            <w:shd w:val="clear" w:color="auto" w:fill="BDD6EE"/>
            <w:vAlign w:val="center"/>
          </w:tcPr>
          <w:p w14:paraId="6111A65E" w14:textId="77777777" w:rsidR="0087323E" w:rsidRPr="0087323E" w:rsidRDefault="0087323E" w:rsidP="0087323E">
            <w:pPr>
              <w:spacing w:line="276" w:lineRule="auto"/>
              <w:jc w:val="center"/>
              <w:rPr>
                <w:rFonts w:ascii="Arial" w:eastAsia="Calibri" w:hAnsi="Arial" w:cs="Arial"/>
                <w:b/>
                <w:szCs w:val="20"/>
                <w:lang w:val="es-ES"/>
              </w:rPr>
            </w:pPr>
            <w:r w:rsidRPr="0087323E">
              <w:rPr>
                <w:rFonts w:ascii="Arial" w:eastAsia="Calibri" w:hAnsi="Arial" w:cs="Arial"/>
                <w:b/>
                <w:szCs w:val="20"/>
                <w:lang w:val="es-ES"/>
              </w:rPr>
              <w:t>Demandado</w:t>
            </w:r>
          </w:p>
        </w:tc>
        <w:tc>
          <w:tcPr>
            <w:tcW w:w="2312" w:type="dxa"/>
            <w:shd w:val="clear" w:color="auto" w:fill="BDD6EE"/>
            <w:vAlign w:val="center"/>
          </w:tcPr>
          <w:p w14:paraId="7D283CC9" w14:textId="77777777" w:rsidR="0087323E" w:rsidRPr="0087323E" w:rsidRDefault="0087323E" w:rsidP="0087323E">
            <w:pPr>
              <w:spacing w:line="276" w:lineRule="auto"/>
              <w:jc w:val="center"/>
              <w:rPr>
                <w:rFonts w:ascii="Arial" w:eastAsia="Calibri" w:hAnsi="Arial" w:cs="Arial"/>
                <w:b/>
                <w:szCs w:val="20"/>
                <w:lang w:val="es-ES"/>
              </w:rPr>
            </w:pPr>
            <w:r w:rsidRPr="0087323E">
              <w:rPr>
                <w:rFonts w:ascii="Arial" w:eastAsia="Calibri" w:hAnsi="Arial" w:cs="Arial"/>
                <w:b/>
                <w:szCs w:val="20"/>
                <w:lang w:val="es-ES"/>
              </w:rPr>
              <w:t>Ponente</w:t>
            </w:r>
          </w:p>
        </w:tc>
      </w:tr>
      <w:tr w:rsidR="0087323E" w:rsidRPr="0087323E" w14:paraId="43883217" w14:textId="77777777" w:rsidTr="005449C3">
        <w:trPr>
          <w:trHeight w:val="20"/>
          <w:jc w:val="center"/>
        </w:trPr>
        <w:tc>
          <w:tcPr>
            <w:tcW w:w="1328" w:type="dxa"/>
            <w:shd w:val="clear" w:color="auto" w:fill="auto"/>
            <w:vAlign w:val="center"/>
          </w:tcPr>
          <w:p w14:paraId="1C8D636C" w14:textId="77777777" w:rsidR="0087323E" w:rsidRPr="0087323E" w:rsidRDefault="0087323E" w:rsidP="0087323E">
            <w:pPr>
              <w:spacing w:line="276" w:lineRule="auto"/>
              <w:jc w:val="center"/>
              <w:rPr>
                <w:rFonts w:ascii="Arial" w:eastAsia="Calibri" w:hAnsi="Arial" w:cs="Arial"/>
                <w:szCs w:val="20"/>
                <w:lang w:val="es-ES"/>
              </w:rPr>
            </w:pPr>
            <w:r w:rsidRPr="0087323E">
              <w:rPr>
                <w:rFonts w:ascii="Arial" w:eastAsia="Calibri" w:hAnsi="Arial" w:cs="Arial"/>
                <w:szCs w:val="20"/>
                <w:lang w:val="es-ES"/>
              </w:rPr>
              <w:t>11001-03-28-000-2020-00100-00.</w:t>
            </w:r>
          </w:p>
        </w:tc>
        <w:tc>
          <w:tcPr>
            <w:tcW w:w="1932" w:type="dxa"/>
            <w:vMerge w:val="restart"/>
            <w:shd w:val="clear" w:color="auto" w:fill="auto"/>
            <w:vAlign w:val="center"/>
          </w:tcPr>
          <w:p w14:paraId="772BD609" w14:textId="77777777" w:rsidR="0087323E" w:rsidRPr="0087323E" w:rsidRDefault="0087323E" w:rsidP="0087323E">
            <w:pPr>
              <w:spacing w:line="276" w:lineRule="auto"/>
              <w:jc w:val="center"/>
              <w:rPr>
                <w:rFonts w:ascii="Arial" w:eastAsia="Calibri" w:hAnsi="Arial" w:cs="Arial"/>
                <w:szCs w:val="20"/>
                <w:lang w:val="es-ES"/>
              </w:rPr>
            </w:pPr>
            <w:r w:rsidRPr="0087323E">
              <w:rPr>
                <w:rFonts w:ascii="Arial" w:eastAsia="Calibri" w:hAnsi="Arial" w:cs="Arial"/>
                <w:szCs w:val="20"/>
                <w:lang w:val="es-ES"/>
              </w:rPr>
              <w:t xml:space="preserve">Ricardo Andrés Mejía </w:t>
            </w:r>
            <w:proofErr w:type="spellStart"/>
            <w:r w:rsidRPr="0087323E">
              <w:rPr>
                <w:rFonts w:ascii="Arial" w:eastAsia="Calibri" w:hAnsi="Arial" w:cs="Arial"/>
                <w:szCs w:val="20"/>
                <w:lang w:val="es-ES"/>
              </w:rPr>
              <w:t>Tariffa</w:t>
            </w:r>
            <w:proofErr w:type="spellEnd"/>
            <w:r w:rsidRPr="0087323E">
              <w:rPr>
                <w:rFonts w:ascii="Arial" w:eastAsia="Calibri" w:hAnsi="Arial" w:cs="Arial"/>
                <w:szCs w:val="20"/>
                <w:lang w:val="es-ES"/>
              </w:rPr>
              <w:t>.</w:t>
            </w:r>
          </w:p>
        </w:tc>
        <w:tc>
          <w:tcPr>
            <w:tcW w:w="2503" w:type="dxa"/>
            <w:vAlign w:val="center"/>
          </w:tcPr>
          <w:p w14:paraId="67BF1320" w14:textId="77777777" w:rsidR="0087323E" w:rsidRPr="0087323E" w:rsidRDefault="0087323E" w:rsidP="0087323E">
            <w:pPr>
              <w:spacing w:line="276" w:lineRule="auto"/>
              <w:jc w:val="center"/>
              <w:rPr>
                <w:rFonts w:ascii="Arial" w:eastAsia="Calibri" w:hAnsi="Arial" w:cs="Arial"/>
                <w:szCs w:val="20"/>
                <w:shd w:val="clear" w:color="auto" w:fill="FFFFFF"/>
                <w:lang w:val="es-ES"/>
              </w:rPr>
            </w:pPr>
            <w:proofErr w:type="spellStart"/>
            <w:r w:rsidRPr="0087323E">
              <w:rPr>
                <w:rFonts w:ascii="Arial" w:eastAsia="Calibri" w:hAnsi="Arial" w:cs="Arial"/>
                <w:szCs w:val="20"/>
                <w:shd w:val="clear" w:color="auto" w:fill="FFFFFF"/>
                <w:lang w:val="es-ES"/>
              </w:rPr>
              <w:t>Ailem</w:t>
            </w:r>
            <w:proofErr w:type="spellEnd"/>
            <w:r w:rsidRPr="0087323E">
              <w:rPr>
                <w:rFonts w:ascii="Arial" w:eastAsia="Calibri" w:hAnsi="Arial" w:cs="Arial"/>
                <w:szCs w:val="20"/>
                <w:shd w:val="clear" w:color="auto" w:fill="FFFFFF"/>
                <w:lang w:val="es-ES"/>
              </w:rPr>
              <w:t xml:space="preserve"> Patricia Fernández Beleño</w:t>
            </w:r>
          </w:p>
        </w:tc>
        <w:tc>
          <w:tcPr>
            <w:tcW w:w="2312" w:type="dxa"/>
            <w:vMerge w:val="restart"/>
            <w:shd w:val="clear" w:color="auto" w:fill="auto"/>
            <w:vAlign w:val="center"/>
          </w:tcPr>
          <w:p w14:paraId="284D9635" w14:textId="77777777" w:rsidR="0087323E" w:rsidRPr="0087323E" w:rsidRDefault="0087323E" w:rsidP="0087323E">
            <w:pPr>
              <w:spacing w:line="276" w:lineRule="auto"/>
              <w:jc w:val="center"/>
              <w:rPr>
                <w:rFonts w:ascii="Arial" w:eastAsia="Calibri" w:hAnsi="Arial" w:cs="Arial"/>
                <w:szCs w:val="20"/>
                <w:shd w:val="clear" w:color="auto" w:fill="FFFFFF"/>
                <w:lang w:val="es-ES"/>
              </w:rPr>
            </w:pPr>
            <w:r w:rsidRPr="0087323E">
              <w:rPr>
                <w:rFonts w:ascii="Arial" w:eastAsia="Calibri" w:hAnsi="Arial" w:cs="Arial"/>
                <w:szCs w:val="20"/>
                <w:shd w:val="clear" w:color="auto" w:fill="FFFFFF"/>
                <w:lang w:val="es-ES"/>
              </w:rPr>
              <w:t xml:space="preserve">Lucy Jeannette Bermúdez </w:t>
            </w:r>
            <w:proofErr w:type="spellStart"/>
            <w:r w:rsidRPr="0087323E">
              <w:rPr>
                <w:rFonts w:ascii="Arial" w:eastAsia="Calibri" w:hAnsi="Arial" w:cs="Arial"/>
                <w:szCs w:val="20"/>
                <w:shd w:val="clear" w:color="auto" w:fill="FFFFFF"/>
                <w:lang w:val="es-ES"/>
              </w:rPr>
              <w:t>Bermúdez</w:t>
            </w:r>
            <w:proofErr w:type="spellEnd"/>
            <w:r w:rsidRPr="0087323E">
              <w:rPr>
                <w:rFonts w:ascii="Arial" w:eastAsia="Calibri" w:hAnsi="Arial" w:cs="Arial"/>
                <w:szCs w:val="20"/>
                <w:shd w:val="clear" w:color="auto" w:fill="FFFFFF"/>
                <w:lang w:val="es-ES"/>
              </w:rPr>
              <w:t>.</w:t>
            </w:r>
          </w:p>
        </w:tc>
      </w:tr>
      <w:tr w:rsidR="0087323E" w:rsidRPr="0087323E" w14:paraId="6BE303F2" w14:textId="77777777" w:rsidTr="005449C3">
        <w:trPr>
          <w:trHeight w:val="20"/>
          <w:jc w:val="center"/>
        </w:trPr>
        <w:tc>
          <w:tcPr>
            <w:tcW w:w="1328" w:type="dxa"/>
            <w:shd w:val="clear" w:color="auto" w:fill="auto"/>
            <w:vAlign w:val="center"/>
          </w:tcPr>
          <w:p w14:paraId="5AF67718" w14:textId="77777777" w:rsidR="0087323E" w:rsidRPr="0087323E" w:rsidRDefault="0087323E" w:rsidP="0087323E">
            <w:pPr>
              <w:spacing w:line="276" w:lineRule="auto"/>
              <w:jc w:val="center"/>
              <w:rPr>
                <w:rFonts w:ascii="Arial" w:eastAsia="Calibri" w:hAnsi="Arial" w:cs="Arial"/>
                <w:szCs w:val="20"/>
                <w:lang w:val="es-ES"/>
              </w:rPr>
            </w:pPr>
            <w:r w:rsidRPr="0087323E">
              <w:rPr>
                <w:rFonts w:ascii="Arial" w:eastAsia="Calibri" w:hAnsi="Arial" w:cs="Arial"/>
                <w:szCs w:val="20"/>
                <w:lang w:val="es-ES"/>
              </w:rPr>
              <w:t>11001-03-28-000-2021-00004-00.</w:t>
            </w:r>
          </w:p>
        </w:tc>
        <w:tc>
          <w:tcPr>
            <w:tcW w:w="1932" w:type="dxa"/>
            <w:vMerge/>
            <w:shd w:val="clear" w:color="auto" w:fill="auto"/>
            <w:vAlign w:val="center"/>
          </w:tcPr>
          <w:p w14:paraId="3C43AC49" w14:textId="77777777" w:rsidR="0087323E" w:rsidRPr="0087323E" w:rsidRDefault="0087323E" w:rsidP="0087323E">
            <w:pPr>
              <w:spacing w:line="276" w:lineRule="auto"/>
              <w:jc w:val="center"/>
              <w:rPr>
                <w:rFonts w:ascii="Arial" w:eastAsia="Calibri" w:hAnsi="Arial" w:cs="Arial"/>
                <w:szCs w:val="20"/>
                <w:lang w:val="es-ES"/>
              </w:rPr>
            </w:pPr>
          </w:p>
        </w:tc>
        <w:tc>
          <w:tcPr>
            <w:tcW w:w="2503" w:type="dxa"/>
            <w:vAlign w:val="center"/>
          </w:tcPr>
          <w:p w14:paraId="0B353AD3" w14:textId="77777777" w:rsidR="0087323E" w:rsidRPr="0087323E" w:rsidRDefault="0087323E" w:rsidP="0087323E">
            <w:pPr>
              <w:spacing w:line="276" w:lineRule="auto"/>
              <w:jc w:val="center"/>
              <w:rPr>
                <w:rFonts w:ascii="Arial" w:eastAsia="Calibri" w:hAnsi="Arial" w:cs="Arial"/>
                <w:szCs w:val="20"/>
                <w:shd w:val="clear" w:color="auto" w:fill="FFFFFF"/>
                <w:lang w:val="es-ES"/>
              </w:rPr>
            </w:pPr>
            <w:r w:rsidRPr="0087323E">
              <w:rPr>
                <w:rFonts w:ascii="Arial" w:eastAsia="Calibri" w:hAnsi="Arial" w:cs="Arial"/>
                <w:szCs w:val="20"/>
                <w:shd w:val="clear" w:color="auto" w:fill="FFFFFF"/>
                <w:lang w:val="es-ES"/>
              </w:rPr>
              <w:t>Rafael Ricardo Corrales Arzuaga</w:t>
            </w:r>
          </w:p>
        </w:tc>
        <w:tc>
          <w:tcPr>
            <w:tcW w:w="2312" w:type="dxa"/>
            <w:vMerge/>
            <w:shd w:val="clear" w:color="auto" w:fill="auto"/>
            <w:vAlign w:val="center"/>
          </w:tcPr>
          <w:p w14:paraId="141E5D03" w14:textId="77777777" w:rsidR="0087323E" w:rsidRPr="0087323E" w:rsidRDefault="0087323E" w:rsidP="0087323E">
            <w:pPr>
              <w:spacing w:line="276" w:lineRule="auto"/>
              <w:jc w:val="center"/>
              <w:rPr>
                <w:rFonts w:ascii="Arial" w:eastAsia="Calibri" w:hAnsi="Arial" w:cs="Arial"/>
                <w:szCs w:val="20"/>
                <w:shd w:val="clear" w:color="auto" w:fill="FFFFFF"/>
                <w:lang w:val="es-ES"/>
              </w:rPr>
            </w:pPr>
          </w:p>
        </w:tc>
      </w:tr>
      <w:tr w:rsidR="0087323E" w:rsidRPr="0087323E" w14:paraId="6D765B3D" w14:textId="77777777" w:rsidTr="005449C3">
        <w:trPr>
          <w:trHeight w:val="20"/>
          <w:jc w:val="center"/>
        </w:trPr>
        <w:tc>
          <w:tcPr>
            <w:tcW w:w="1328" w:type="dxa"/>
            <w:shd w:val="clear" w:color="auto" w:fill="auto"/>
            <w:vAlign w:val="center"/>
          </w:tcPr>
          <w:p w14:paraId="7F1B3C2B" w14:textId="77777777" w:rsidR="0087323E" w:rsidRPr="0087323E" w:rsidRDefault="0087323E" w:rsidP="0087323E">
            <w:pPr>
              <w:spacing w:line="276" w:lineRule="auto"/>
              <w:jc w:val="center"/>
              <w:rPr>
                <w:rFonts w:ascii="Arial" w:eastAsia="Calibri" w:hAnsi="Arial" w:cs="Arial"/>
                <w:szCs w:val="20"/>
                <w:lang w:val="es-ES"/>
              </w:rPr>
            </w:pPr>
            <w:r w:rsidRPr="0087323E">
              <w:rPr>
                <w:rFonts w:ascii="Arial" w:eastAsia="Calibri" w:hAnsi="Arial" w:cs="Arial"/>
                <w:szCs w:val="20"/>
                <w:lang w:val="es-ES"/>
              </w:rPr>
              <w:t>11001-03-28-000-2021-00013-00.</w:t>
            </w:r>
          </w:p>
        </w:tc>
        <w:tc>
          <w:tcPr>
            <w:tcW w:w="1932" w:type="dxa"/>
            <w:shd w:val="clear" w:color="auto" w:fill="auto"/>
            <w:vAlign w:val="center"/>
          </w:tcPr>
          <w:p w14:paraId="52E03522" w14:textId="77777777" w:rsidR="0087323E" w:rsidRPr="0087323E" w:rsidRDefault="0087323E" w:rsidP="0087323E">
            <w:pPr>
              <w:spacing w:line="276" w:lineRule="auto"/>
              <w:jc w:val="center"/>
              <w:rPr>
                <w:rFonts w:ascii="Arial" w:eastAsia="Calibri" w:hAnsi="Arial" w:cs="Arial"/>
                <w:bCs/>
                <w:szCs w:val="20"/>
                <w:lang w:val="es-ES"/>
              </w:rPr>
            </w:pPr>
            <w:r w:rsidRPr="0087323E">
              <w:rPr>
                <w:rFonts w:ascii="Arial" w:eastAsia="Calibri" w:hAnsi="Arial" w:cs="Arial"/>
                <w:szCs w:val="20"/>
                <w:lang w:val="es-ES"/>
              </w:rPr>
              <w:t>Leonardo Martínez Arredondo.</w:t>
            </w:r>
          </w:p>
        </w:tc>
        <w:tc>
          <w:tcPr>
            <w:tcW w:w="2503" w:type="dxa"/>
            <w:vAlign w:val="center"/>
          </w:tcPr>
          <w:p w14:paraId="7E632866" w14:textId="77777777" w:rsidR="0087323E" w:rsidRPr="0087323E" w:rsidRDefault="0087323E" w:rsidP="0087323E">
            <w:pPr>
              <w:spacing w:line="276" w:lineRule="auto"/>
              <w:jc w:val="center"/>
              <w:rPr>
                <w:rFonts w:ascii="Arial" w:eastAsia="Calibri" w:hAnsi="Arial" w:cs="Arial"/>
                <w:szCs w:val="20"/>
                <w:shd w:val="clear" w:color="auto" w:fill="FFFFFF"/>
                <w:lang w:val="es-ES"/>
              </w:rPr>
            </w:pPr>
            <w:proofErr w:type="spellStart"/>
            <w:r w:rsidRPr="0087323E">
              <w:rPr>
                <w:rFonts w:ascii="Arial" w:eastAsia="Calibri" w:hAnsi="Arial" w:cs="Arial"/>
                <w:szCs w:val="20"/>
                <w:shd w:val="clear" w:color="auto" w:fill="FFFFFF"/>
                <w:lang w:val="es-ES"/>
              </w:rPr>
              <w:t>Ailem</w:t>
            </w:r>
            <w:proofErr w:type="spellEnd"/>
            <w:r w:rsidRPr="0087323E">
              <w:rPr>
                <w:rFonts w:ascii="Arial" w:eastAsia="Calibri" w:hAnsi="Arial" w:cs="Arial"/>
                <w:szCs w:val="20"/>
                <w:shd w:val="clear" w:color="auto" w:fill="FFFFFF"/>
                <w:lang w:val="es-ES"/>
              </w:rPr>
              <w:t xml:space="preserve"> Patricia Fernández Beleño y Rafael Ricardo Corrales Arzuaga</w:t>
            </w:r>
          </w:p>
        </w:tc>
        <w:tc>
          <w:tcPr>
            <w:tcW w:w="2312" w:type="dxa"/>
            <w:shd w:val="clear" w:color="auto" w:fill="auto"/>
            <w:vAlign w:val="center"/>
          </w:tcPr>
          <w:p w14:paraId="3D11C319" w14:textId="77777777" w:rsidR="0087323E" w:rsidRPr="0087323E" w:rsidRDefault="0087323E" w:rsidP="0087323E">
            <w:pPr>
              <w:spacing w:line="276" w:lineRule="auto"/>
              <w:jc w:val="center"/>
              <w:rPr>
                <w:rFonts w:ascii="Arial" w:eastAsia="Calibri" w:hAnsi="Arial" w:cs="Arial"/>
                <w:szCs w:val="20"/>
                <w:shd w:val="clear" w:color="auto" w:fill="FFFFFF"/>
                <w:lang w:val="es-ES"/>
              </w:rPr>
            </w:pPr>
            <w:r w:rsidRPr="0087323E">
              <w:rPr>
                <w:rFonts w:ascii="Arial" w:eastAsia="Calibri" w:hAnsi="Arial" w:cs="Arial"/>
                <w:szCs w:val="20"/>
                <w:shd w:val="clear" w:color="auto" w:fill="FFFFFF"/>
                <w:lang w:val="es-ES"/>
              </w:rPr>
              <w:t>Carlos Enrique Moreno Rubio.</w:t>
            </w:r>
          </w:p>
        </w:tc>
      </w:tr>
    </w:tbl>
    <w:p w14:paraId="70972619" w14:textId="77777777" w:rsidR="0087323E" w:rsidRPr="0087323E" w:rsidRDefault="0087323E" w:rsidP="0087323E">
      <w:pPr>
        <w:spacing w:line="276" w:lineRule="auto"/>
        <w:contextualSpacing/>
        <w:rPr>
          <w:rFonts w:ascii="Arial" w:hAnsi="Arial" w:cs="Arial"/>
          <w:sz w:val="24"/>
          <w:szCs w:val="24"/>
          <w:lang w:val="es-ES_tradnl" w:eastAsia="es-ES"/>
        </w:rPr>
      </w:pPr>
    </w:p>
    <w:p w14:paraId="719D7F7F" w14:textId="77777777" w:rsidR="005449C3" w:rsidRDefault="005449C3" w:rsidP="0087323E">
      <w:pPr>
        <w:spacing w:line="276" w:lineRule="auto"/>
        <w:contextualSpacing/>
        <w:rPr>
          <w:rFonts w:ascii="Arial" w:hAnsi="Arial" w:cs="Arial"/>
          <w:sz w:val="24"/>
          <w:szCs w:val="24"/>
          <w:lang w:val="es-ES_tradnl" w:eastAsia="es-ES"/>
        </w:rPr>
      </w:pPr>
    </w:p>
    <w:p w14:paraId="42311310" w14:textId="77777777" w:rsidR="0087323E" w:rsidRPr="0087323E" w:rsidRDefault="0087323E" w:rsidP="0087323E">
      <w:pPr>
        <w:spacing w:line="276" w:lineRule="auto"/>
        <w:contextualSpacing/>
        <w:rPr>
          <w:rFonts w:ascii="Arial" w:hAnsi="Arial" w:cs="Arial"/>
          <w:sz w:val="24"/>
          <w:szCs w:val="24"/>
          <w:lang w:val="es-ES_tradnl" w:eastAsia="es-ES"/>
        </w:rPr>
      </w:pPr>
      <w:r w:rsidRPr="0087323E">
        <w:rPr>
          <w:rFonts w:ascii="Arial" w:hAnsi="Arial" w:cs="Arial"/>
          <w:sz w:val="24"/>
          <w:szCs w:val="24"/>
          <w:lang w:val="es-ES_tradnl" w:eastAsia="es-ES"/>
        </w:rPr>
        <w:lastRenderedPageBreak/>
        <w:t>Las demandas se contraen a plantear</w:t>
      </w:r>
      <w:r w:rsidR="00840F09">
        <w:rPr>
          <w:rFonts w:ascii="Arial" w:hAnsi="Arial" w:cs="Arial"/>
          <w:sz w:val="24"/>
          <w:szCs w:val="24"/>
          <w:lang w:val="es-ES_tradnl" w:eastAsia="es-ES"/>
        </w:rPr>
        <w:t xml:space="preserve"> la nulidad de los actos declaratorios de elección devenida de</w:t>
      </w:r>
      <w:r w:rsidRPr="0087323E">
        <w:rPr>
          <w:rFonts w:ascii="Arial" w:hAnsi="Arial" w:cs="Arial"/>
          <w:sz w:val="24"/>
          <w:szCs w:val="24"/>
          <w:lang w:val="es-ES_tradnl" w:eastAsia="es-ES"/>
        </w:rPr>
        <w:t xml:space="preserve"> la existencia de irregularidades durante el trámite de proceso de elección de los mencionados representantes </w:t>
      </w:r>
      <w:r w:rsidRPr="0087323E">
        <w:rPr>
          <w:rFonts w:ascii="Arial" w:hAnsi="Arial" w:cs="Arial"/>
          <w:bCs/>
          <w:sz w:val="24"/>
          <w:szCs w:val="24"/>
          <w:lang w:eastAsia="es-ES"/>
        </w:rPr>
        <w:t xml:space="preserve">ante el Consejo Superior de la Universidad Popular del Cesar, para el período 2020 a 2024, </w:t>
      </w:r>
      <w:r w:rsidR="00840F09">
        <w:rPr>
          <w:rFonts w:ascii="Arial" w:hAnsi="Arial" w:cs="Arial"/>
          <w:bCs/>
          <w:sz w:val="24"/>
          <w:szCs w:val="24"/>
          <w:lang w:eastAsia="es-ES"/>
        </w:rPr>
        <w:t xml:space="preserve">actos escrutados que </w:t>
      </w:r>
      <w:r w:rsidRPr="0087323E">
        <w:rPr>
          <w:rFonts w:ascii="Arial" w:hAnsi="Arial" w:cs="Arial"/>
          <w:bCs/>
          <w:sz w:val="24"/>
          <w:szCs w:val="24"/>
          <w:lang w:eastAsia="es-ES"/>
        </w:rPr>
        <w:t>fue</w:t>
      </w:r>
      <w:r w:rsidR="00840F09">
        <w:rPr>
          <w:rFonts w:ascii="Arial" w:hAnsi="Arial" w:cs="Arial"/>
          <w:bCs/>
          <w:sz w:val="24"/>
          <w:szCs w:val="24"/>
          <w:lang w:eastAsia="es-ES"/>
        </w:rPr>
        <w:t>ron</w:t>
      </w:r>
      <w:r w:rsidRPr="0087323E">
        <w:rPr>
          <w:rFonts w:ascii="Arial" w:hAnsi="Arial" w:cs="Arial"/>
          <w:bCs/>
          <w:sz w:val="24"/>
          <w:szCs w:val="24"/>
          <w:lang w:eastAsia="es-ES"/>
        </w:rPr>
        <w:t xml:space="preserve"> aprobad</w:t>
      </w:r>
      <w:r w:rsidR="008C6782">
        <w:rPr>
          <w:rFonts w:ascii="Arial" w:hAnsi="Arial" w:cs="Arial"/>
          <w:bCs/>
          <w:sz w:val="24"/>
          <w:szCs w:val="24"/>
          <w:lang w:eastAsia="es-ES"/>
        </w:rPr>
        <w:t>o</w:t>
      </w:r>
      <w:r w:rsidR="00840F09">
        <w:rPr>
          <w:rFonts w:ascii="Arial" w:hAnsi="Arial" w:cs="Arial"/>
          <w:bCs/>
          <w:sz w:val="24"/>
          <w:szCs w:val="24"/>
          <w:lang w:eastAsia="es-ES"/>
        </w:rPr>
        <w:t>s</w:t>
      </w:r>
      <w:r w:rsidRPr="0087323E">
        <w:rPr>
          <w:rFonts w:ascii="Arial" w:hAnsi="Arial" w:cs="Arial"/>
          <w:bCs/>
          <w:sz w:val="24"/>
          <w:szCs w:val="24"/>
          <w:lang w:eastAsia="es-ES"/>
        </w:rPr>
        <w:t xml:space="preserve"> por el Tribunal de Garantías Electorales de dich</w:t>
      </w:r>
      <w:r w:rsidR="00840F09">
        <w:rPr>
          <w:rFonts w:ascii="Arial" w:hAnsi="Arial" w:cs="Arial"/>
          <w:bCs/>
          <w:sz w:val="24"/>
          <w:szCs w:val="24"/>
          <w:lang w:eastAsia="es-ES"/>
        </w:rPr>
        <w:t xml:space="preserve">a institución </w:t>
      </w:r>
      <w:r w:rsidRPr="0087323E">
        <w:rPr>
          <w:rFonts w:ascii="Arial" w:hAnsi="Arial" w:cs="Arial"/>
          <w:bCs/>
          <w:sz w:val="24"/>
          <w:szCs w:val="24"/>
          <w:lang w:eastAsia="es-ES"/>
        </w:rPr>
        <w:t>educativ</w:t>
      </w:r>
      <w:r w:rsidR="00840F09">
        <w:rPr>
          <w:rFonts w:ascii="Arial" w:hAnsi="Arial" w:cs="Arial"/>
          <w:bCs/>
          <w:sz w:val="24"/>
          <w:szCs w:val="24"/>
          <w:lang w:eastAsia="es-ES"/>
        </w:rPr>
        <w:t>a</w:t>
      </w:r>
      <w:r w:rsidRPr="0087323E">
        <w:rPr>
          <w:rFonts w:ascii="Arial" w:hAnsi="Arial" w:cs="Arial"/>
          <w:bCs/>
          <w:sz w:val="24"/>
          <w:szCs w:val="24"/>
          <w:lang w:eastAsia="es-ES"/>
        </w:rPr>
        <w:t>, mediante el Acta No. 11 del 26 de noviembre de 2020.</w:t>
      </w:r>
    </w:p>
    <w:p w14:paraId="6FB52440" w14:textId="77777777" w:rsidR="00840F09" w:rsidRDefault="00840F09" w:rsidP="0087323E">
      <w:pPr>
        <w:spacing w:line="276" w:lineRule="auto"/>
        <w:rPr>
          <w:rFonts w:ascii="Arial" w:hAnsi="Arial" w:cs="Arial"/>
          <w:b/>
          <w:sz w:val="24"/>
          <w:szCs w:val="24"/>
          <w:lang w:val="es-ES_tradnl" w:eastAsia="es-ES"/>
        </w:rPr>
      </w:pPr>
    </w:p>
    <w:p w14:paraId="133CAA7B" w14:textId="77777777" w:rsidR="0087323E" w:rsidRPr="0087323E" w:rsidRDefault="0087323E" w:rsidP="0087323E">
      <w:pPr>
        <w:spacing w:line="276" w:lineRule="auto"/>
        <w:rPr>
          <w:rFonts w:ascii="Arial" w:hAnsi="Arial" w:cs="Arial"/>
          <w:sz w:val="24"/>
          <w:szCs w:val="24"/>
          <w:lang w:val="es-ES_tradnl" w:eastAsia="es-ES"/>
        </w:rPr>
      </w:pPr>
      <w:r w:rsidRPr="0087323E">
        <w:rPr>
          <w:rFonts w:ascii="Arial" w:hAnsi="Arial" w:cs="Arial"/>
          <w:sz w:val="24"/>
          <w:szCs w:val="24"/>
          <w:lang w:val="es-ES_tradnl" w:eastAsia="es-ES"/>
        </w:rPr>
        <w:t xml:space="preserve">Ahora bien, </w:t>
      </w:r>
      <w:r w:rsidR="00FA781A" w:rsidRPr="00FA781A">
        <w:rPr>
          <w:rFonts w:ascii="Arial" w:hAnsi="Arial" w:cs="Arial"/>
          <w:sz w:val="24"/>
          <w:szCs w:val="24"/>
          <w:lang w:val="es-ES_tradnl" w:eastAsia="es-ES"/>
        </w:rPr>
        <w:t>p</w:t>
      </w:r>
      <w:r w:rsidRPr="00FA781A">
        <w:rPr>
          <w:rFonts w:ascii="Arial" w:hAnsi="Arial" w:cs="Arial"/>
          <w:sz w:val="24"/>
          <w:szCs w:val="24"/>
          <w:lang w:val="es-ES_tradnl" w:eastAsia="es-ES"/>
        </w:rPr>
        <w:t xml:space="preserve">ara determinar a cuál de los procesos deben acumularse los otros para que sigan la misma cuerda procesal, </w:t>
      </w:r>
      <w:r w:rsidR="00FA781A">
        <w:rPr>
          <w:rFonts w:ascii="Arial" w:hAnsi="Arial" w:cs="Arial"/>
          <w:sz w:val="24"/>
          <w:szCs w:val="24"/>
          <w:lang w:val="es-ES_tradnl" w:eastAsia="es-ES"/>
        </w:rPr>
        <w:t xml:space="preserve">se debe tener en cuenta que tal definición se determina </w:t>
      </w:r>
      <w:r w:rsidRPr="00FA781A">
        <w:rPr>
          <w:rFonts w:ascii="Arial" w:hAnsi="Arial" w:cs="Arial"/>
          <w:sz w:val="24"/>
          <w:szCs w:val="24"/>
          <w:lang w:val="es-ES_tradnl" w:eastAsia="es-ES"/>
        </w:rPr>
        <w:t xml:space="preserve">por la fecha de la notificación personal al demandado del auto admisorio de la demanda, por cuanto ello permite </w:t>
      </w:r>
      <w:r w:rsidR="00FA781A">
        <w:rPr>
          <w:rFonts w:ascii="Arial" w:hAnsi="Arial" w:cs="Arial"/>
          <w:sz w:val="24"/>
          <w:szCs w:val="24"/>
          <w:lang w:val="es-ES_tradnl" w:eastAsia="es-ES"/>
        </w:rPr>
        <w:t>observar con certeza</w:t>
      </w:r>
      <w:r w:rsidRPr="00FA781A">
        <w:rPr>
          <w:rFonts w:ascii="Arial" w:hAnsi="Arial" w:cs="Arial"/>
          <w:sz w:val="24"/>
          <w:szCs w:val="24"/>
          <w:lang w:val="es-ES_tradnl" w:eastAsia="es-ES"/>
        </w:rPr>
        <w:t xml:space="preserve"> cuál de dichos procesos llegó primero a la etapa de contestación de la demanda</w:t>
      </w:r>
      <w:r w:rsidR="00FA781A">
        <w:rPr>
          <w:rFonts w:ascii="Arial" w:hAnsi="Arial" w:cs="Arial"/>
          <w:sz w:val="24"/>
          <w:szCs w:val="24"/>
          <w:lang w:val="es-ES_tradnl" w:eastAsia="es-ES"/>
        </w:rPr>
        <w:t>,</w:t>
      </w:r>
      <w:r w:rsidRPr="00FA781A">
        <w:rPr>
          <w:rFonts w:ascii="Arial" w:hAnsi="Arial" w:cs="Arial"/>
          <w:sz w:val="24"/>
          <w:szCs w:val="24"/>
          <w:lang w:val="es-ES_tradnl" w:eastAsia="es-ES"/>
        </w:rPr>
        <w:t xml:space="preserve"> que conforme con el artículo 282 en su inciso tercero</w:t>
      </w:r>
      <w:r w:rsidR="00FA781A">
        <w:rPr>
          <w:rFonts w:ascii="Arial" w:hAnsi="Arial" w:cs="Arial"/>
          <w:sz w:val="24"/>
          <w:szCs w:val="24"/>
          <w:lang w:val="es-ES_tradnl" w:eastAsia="es-ES"/>
        </w:rPr>
        <w:t xml:space="preserve"> ib</w:t>
      </w:r>
      <w:r w:rsidR="00DA24BE">
        <w:rPr>
          <w:rFonts w:ascii="Arial" w:hAnsi="Arial" w:cs="Arial"/>
          <w:sz w:val="24"/>
          <w:szCs w:val="24"/>
          <w:lang w:val="es-ES_tradnl" w:eastAsia="es-ES"/>
        </w:rPr>
        <w:t>idem</w:t>
      </w:r>
      <w:r w:rsidRPr="00FA781A">
        <w:rPr>
          <w:rFonts w:ascii="Arial" w:hAnsi="Arial" w:cs="Arial"/>
          <w:sz w:val="24"/>
          <w:szCs w:val="24"/>
          <w:lang w:val="es-ES_tradnl" w:eastAsia="es-ES"/>
        </w:rPr>
        <w:t xml:space="preserve"> </w:t>
      </w:r>
      <w:r w:rsidR="00FA781A">
        <w:rPr>
          <w:rFonts w:ascii="Arial" w:hAnsi="Arial" w:cs="Arial"/>
          <w:sz w:val="24"/>
          <w:szCs w:val="24"/>
          <w:lang w:val="es-ES_tradnl" w:eastAsia="es-ES"/>
        </w:rPr>
        <w:t>es</w:t>
      </w:r>
      <w:r w:rsidRPr="00FA781A">
        <w:rPr>
          <w:rFonts w:ascii="Arial" w:hAnsi="Arial" w:cs="Arial"/>
          <w:sz w:val="24"/>
          <w:szCs w:val="24"/>
          <w:lang w:val="es-ES_tradnl" w:eastAsia="es-ES"/>
        </w:rPr>
        <w:t xml:space="preserve"> el </w:t>
      </w:r>
      <w:r w:rsidR="00FA781A">
        <w:rPr>
          <w:rFonts w:ascii="Arial" w:hAnsi="Arial" w:cs="Arial"/>
          <w:sz w:val="24"/>
          <w:szCs w:val="24"/>
          <w:lang w:val="es-ES_tradnl" w:eastAsia="es-ES"/>
        </w:rPr>
        <w:t>plazo</w:t>
      </w:r>
      <w:r w:rsidRPr="00FA781A">
        <w:rPr>
          <w:rFonts w:ascii="Arial" w:hAnsi="Arial" w:cs="Arial"/>
          <w:sz w:val="24"/>
          <w:szCs w:val="24"/>
          <w:lang w:val="es-ES_tradnl" w:eastAsia="es-ES"/>
        </w:rPr>
        <w:t xml:space="preserve"> máximo posible para dar viabilidad a la acumulación </w:t>
      </w:r>
      <w:r w:rsidR="00FA781A">
        <w:rPr>
          <w:rFonts w:ascii="Arial" w:hAnsi="Arial" w:cs="Arial"/>
          <w:sz w:val="24"/>
          <w:szCs w:val="24"/>
          <w:lang w:val="es-ES_tradnl" w:eastAsia="es-ES"/>
        </w:rPr>
        <w:t>d</w:t>
      </w:r>
      <w:r w:rsidRPr="00FA781A">
        <w:rPr>
          <w:rFonts w:ascii="Arial" w:hAnsi="Arial" w:cs="Arial"/>
          <w:sz w:val="24"/>
          <w:szCs w:val="24"/>
          <w:lang w:val="es-ES_tradnl" w:eastAsia="es-ES"/>
        </w:rPr>
        <w:t>e procesos</w:t>
      </w:r>
      <w:r w:rsidRPr="0087323E">
        <w:rPr>
          <w:rFonts w:ascii="Arial" w:hAnsi="Arial" w:cs="Arial"/>
          <w:lang w:val="es-ES_tradnl" w:eastAsia="es-ES"/>
        </w:rPr>
        <w:t>.</w:t>
      </w:r>
    </w:p>
    <w:p w14:paraId="1964F4A5" w14:textId="77777777" w:rsidR="0087323E" w:rsidRPr="0087323E" w:rsidRDefault="0087323E" w:rsidP="0087323E">
      <w:pPr>
        <w:spacing w:line="276" w:lineRule="auto"/>
        <w:rPr>
          <w:rFonts w:ascii="Arial" w:hAnsi="Arial" w:cs="Arial"/>
          <w:sz w:val="24"/>
          <w:szCs w:val="24"/>
          <w:lang w:val="es-ES_tradnl" w:eastAsia="es-ES"/>
        </w:rPr>
      </w:pPr>
    </w:p>
    <w:p w14:paraId="510A2E1D" w14:textId="77777777" w:rsidR="0087323E" w:rsidRPr="0087323E" w:rsidRDefault="00DA24BE" w:rsidP="0087323E">
      <w:pPr>
        <w:spacing w:line="276" w:lineRule="auto"/>
        <w:rPr>
          <w:rFonts w:ascii="Arial" w:hAnsi="Arial" w:cs="Arial"/>
          <w:sz w:val="24"/>
          <w:szCs w:val="24"/>
          <w:lang w:val="es-ES_tradnl" w:eastAsia="es-ES"/>
        </w:rPr>
      </w:pPr>
      <w:r>
        <w:rPr>
          <w:rFonts w:ascii="Arial" w:hAnsi="Arial" w:cs="Arial"/>
          <w:sz w:val="24"/>
          <w:szCs w:val="24"/>
          <w:lang w:val="es-ES_tradnl" w:eastAsia="es-ES"/>
        </w:rPr>
        <w:t>Revisados los procesos y siguiendo esa línea, se advierte</w:t>
      </w:r>
      <w:r w:rsidR="0087323E" w:rsidRPr="0087323E">
        <w:rPr>
          <w:rFonts w:ascii="Arial" w:hAnsi="Arial" w:cs="Arial"/>
          <w:sz w:val="24"/>
          <w:szCs w:val="24"/>
          <w:lang w:val="es-ES_tradnl" w:eastAsia="es-ES"/>
        </w:rPr>
        <w:t>:</w:t>
      </w:r>
    </w:p>
    <w:p w14:paraId="0E97F604" w14:textId="77777777" w:rsidR="0087323E" w:rsidRPr="0087323E" w:rsidRDefault="0087323E" w:rsidP="0087323E">
      <w:pPr>
        <w:spacing w:line="276" w:lineRule="auto"/>
        <w:rPr>
          <w:rFonts w:ascii="Arial" w:hAnsi="Arial" w:cs="Arial"/>
          <w:sz w:val="24"/>
          <w:szCs w:val="24"/>
          <w:lang w:val="es-ES_tradnl" w:eastAsia="es-ES"/>
        </w:rPr>
      </w:pPr>
    </w:p>
    <w:tbl>
      <w:tblPr>
        <w:tblW w:w="4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701"/>
        <w:gridCol w:w="2839"/>
      </w:tblGrid>
      <w:tr w:rsidR="0087323E" w:rsidRPr="0087323E" w14:paraId="1B33A21A" w14:textId="77777777" w:rsidTr="005449C3">
        <w:trPr>
          <w:trHeight w:val="20"/>
          <w:tblHeader/>
          <w:jc w:val="center"/>
        </w:trPr>
        <w:tc>
          <w:tcPr>
            <w:tcW w:w="1476" w:type="pct"/>
            <w:shd w:val="clear" w:color="auto" w:fill="BDD6EE"/>
            <w:vAlign w:val="center"/>
          </w:tcPr>
          <w:p w14:paraId="76C5A502" w14:textId="77777777" w:rsidR="0087323E" w:rsidRPr="0087323E" w:rsidRDefault="0087323E" w:rsidP="0087323E">
            <w:pPr>
              <w:spacing w:line="276" w:lineRule="auto"/>
              <w:jc w:val="center"/>
              <w:rPr>
                <w:rFonts w:ascii="Arial" w:eastAsia="Calibri" w:hAnsi="Arial" w:cs="Arial"/>
                <w:b/>
                <w:szCs w:val="20"/>
                <w:lang w:val="es-ES"/>
              </w:rPr>
            </w:pPr>
            <w:r w:rsidRPr="0087323E">
              <w:rPr>
                <w:rFonts w:ascii="Arial" w:eastAsia="Calibri" w:hAnsi="Arial" w:cs="Arial"/>
                <w:b/>
                <w:szCs w:val="20"/>
                <w:lang w:val="es-ES"/>
              </w:rPr>
              <w:t>Número de expediente</w:t>
            </w:r>
          </w:p>
        </w:tc>
        <w:tc>
          <w:tcPr>
            <w:tcW w:w="1718" w:type="pct"/>
            <w:shd w:val="clear" w:color="auto" w:fill="BDD6EE"/>
            <w:vAlign w:val="center"/>
          </w:tcPr>
          <w:p w14:paraId="1758285A" w14:textId="77777777" w:rsidR="0087323E" w:rsidRPr="0087323E" w:rsidRDefault="0087323E" w:rsidP="0087323E">
            <w:pPr>
              <w:spacing w:line="276" w:lineRule="auto"/>
              <w:jc w:val="center"/>
              <w:rPr>
                <w:rFonts w:ascii="Arial" w:eastAsia="Calibri" w:hAnsi="Arial" w:cs="Arial"/>
                <w:b/>
                <w:szCs w:val="20"/>
                <w:lang w:val="es-ES"/>
              </w:rPr>
            </w:pPr>
            <w:r w:rsidRPr="0087323E">
              <w:rPr>
                <w:rFonts w:ascii="Arial" w:eastAsia="Calibri" w:hAnsi="Arial" w:cs="Arial"/>
                <w:b/>
                <w:szCs w:val="20"/>
                <w:lang w:val="es-ES"/>
              </w:rPr>
              <w:t>Demandado</w:t>
            </w:r>
          </w:p>
        </w:tc>
        <w:tc>
          <w:tcPr>
            <w:tcW w:w="1806" w:type="pct"/>
            <w:shd w:val="clear" w:color="auto" w:fill="BDD6EE"/>
            <w:vAlign w:val="center"/>
          </w:tcPr>
          <w:p w14:paraId="2C10CA75" w14:textId="77777777" w:rsidR="0087323E" w:rsidRPr="0087323E" w:rsidRDefault="0087323E" w:rsidP="00DA24BE">
            <w:pPr>
              <w:spacing w:line="276" w:lineRule="auto"/>
              <w:jc w:val="center"/>
              <w:rPr>
                <w:rFonts w:ascii="Arial" w:eastAsia="Calibri" w:hAnsi="Arial" w:cs="Arial"/>
                <w:b/>
                <w:szCs w:val="20"/>
                <w:lang w:val="es-ES"/>
              </w:rPr>
            </w:pPr>
            <w:r w:rsidRPr="0087323E">
              <w:rPr>
                <w:rFonts w:ascii="Arial" w:eastAsia="Calibri" w:hAnsi="Arial" w:cs="Arial"/>
                <w:b/>
                <w:szCs w:val="20"/>
                <w:lang w:val="es-ES"/>
              </w:rPr>
              <w:t xml:space="preserve">Notificación del auto admisorio </w:t>
            </w:r>
            <w:r w:rsidR="00DA24BE">
              <w:rPr>
                <w:rFonts w:ascii="Arial" w:eastAsia="Calibri" w:hAnsi="Arial" w:cs="Arial"/>
                <w:b/>
                <w:szCs w:val="20"/>
                <w:lang w:val="es-ES"/>
              </w:rPr>
              <w:t>vía email</w:t>
            </w:r>
          </w:p>
        </w:tc>
      </w:tr>
      <w:tr w:rsidR="0087323E" w:rsidRPr="0087323E" w14:paraId="1DBBEA3B" w14:textId="77777777" w:rsidTr="005449C3">
        <w:trPr>
          <w:trHeight w:val="20"/>
          <w:jc w:val="center"/>
        </w:trPr>
        <w:tc>
          <w:tcPr>
            <w:tcW w:w="1476" w:type="pct"/>
            <w:shd w:val="clear" w:color="auto" w:fill="auto"/>
            <w:vAlign w:val="center"/>
          </w:tcPr>
          <w:p w14:paraId="26DE90BF" w14:textId="77777777" w:rsidR="0087323E" w:rsidRPr="0087323E" w:rsidRDefault="0087323E" w:rsidP="0087323E">
            <w:pPr>
              <w:spacing w:line="276" w:lineRule="auto"/>
              <w:jc w:val="center"/>
              <w:rPr>
                <w:rFonts w:ascii="Arial" w:eastAsia="Calibri" w:hAnsi="Arial" w:cs="Arial"/>
                <w:b/>
                <w:bCs/>
                <w:szCs w:val="20"/>
                <w:lang w:val="es-ES"/>
              </w:rPr>
            </w:pPr>
            <w:r w:rsidRPr="0087323E">
              <w:rPr>
                <w:rFonts w:ascii="Arial" w:eastAsia="Calibri" w:hAnsi="Arial" w:cs="Arial"/>
                <w:b/>
                <w:bCs/>
                <w:szCs w:val="20"/>
                <w:lang w:val="es-ES"/>
              </w:rPr>
              <w:t>11001-03-28-000-2020-00100-00.</w:t>
            </w:r>
          </w:p>
        </w:tc>
        <w:tc>
          <w:tcPr>
            <w:tcW w:w="1718" w:type="pct"/>
            <w:vAlign w:val="center"/>
          </w:tcPr>
          <w:p w14:paraId="4363A5EF" w14:textId="77777777" w:rsidR="0087323E" w:rsidRPr="0087323E" w:rsidRDefault="0087323E" w:rsidP="0087323E">
            <w:pPr>
              <w:spacing w:line="276" w:lineRule="auto"/>
              <w:jc w:val="center"/>
              <w:rPr>
                <w:rFonts w:ascii="Arial" w:eastAsia="Calibri" w:hAnsi="Arial" w:cs="Arial"/>
                <w:b/>
                <w:bCs/>
                <w:szCs w:val="20"/>
                <w:shd w:val="clear" w:color="auto" w:fill="FFFFFF"/>
                <w:lang w:val="es-ES"/>
              </w:rPr>
            </w:pPr>
            <w:proofErr w:type="spellStart"/>
            <w:r w:rsidRPr="0087323E">
              <w:rPr>
                <w:rFonts w:ascii="Arial" w:eastAsia="Calibri" w:hAnsi="Arial" w:cs="Arial"/>
                <w:b/>
                <w:bCs/>
                <w:szCs w:val="20"/>
                <w:shd w:val="clear" w:color="auto" w:fill="FFFFFF"/>
                <w:lang w:val="es-ES"/>
              </w:rPr>
              <w:t>Ailem</w:t>
            </w:r>
            <w:proofErr w:type="spellEnd"/>
            <w:r w:rsidRPr="0087323E">
              <w:rPr>
                <w:rFonts w:ascii="Arial" w:eastAsia="Calibri" w:hAnsi="Arial" w:cs="Arial"/>
                <w:b/>
                <w:bCs/>
                <w:szCs w:val="20"/>
                <w:shd w:val="clear" w:color="auto" w:fill="FFFFFF"/>
                <w:lang w:val="es-ES"/>
              </w:rPr>
              <w:t xml:space="preserve"> Patricia Fernández Beleño</w:t>
            </w:r>
          </w:p>
        </w:tc>
        <w:tc>
          <w:tcPr>
            <w:tcW w:w="1806" w:type="pct"/>
            <w:shd w:val="clear" w:color="auto" w:fill="auto"/>
            <w:vAlign w:val="center"/>
          </w:tcPr>
          <w:p w14:paraId="60E1A4A7" w14:textId="77777777" w:rsidR="0087323E" w:rsidRPr="0087323E" w:rsidRDefault="0087323E" w:rsidP="0087323E">
            <w:pPr>
              <w:spacing w:line="276" w:lineRule="auto"/>
              <w:jc w:val="center"/>
              <w:rPr>
                <w:rFonts w:ascii="Arial" w:eastAsia="Calibri" w:hAnsi="Arial" w:cs="Arial"/>
                <w:b/>
                <w:bCs/>
                <w:szCs w:val="20"/>
                <w:shd w:val="clear" w:color="auto" w:fill="FFFFFF"/>
                <w:lang w:val="es-ES"/>
              </w:rPr>
            </w:pPr>
            <w:r w:rsidRPr="0087323E">
              <w:rPr>
                <w:rFonts w:ascii="Arial" w:eastAsia="Calibri" w:hAnsi="Arial" w:cs="Arial"/>
                <w:b/>
                <w:bCs/>
                <w:szCs w:val="20"/>
                <w:shd w:val="clear" w:color="auto" w:fill="FFFFFF"/>
                <w:lang w:val="es-ES"/>
              </w:rPr>
              <w:t>25 de febrero de 2021.</w:t>
            </w:r>
          </w:p>
          <w:p w14:paraId="4B768AE9" w14:textId="77777777" w:rsidR="0087323E" w:rsidRPr="0087323E" w:rsidRDefault="0087323E" w:rsidP="0087323E">
            <w:pPr>
              <w:spacing w:line="276" w:lineRule="auto"/>
              <w:jc w:val="center"/>
              <w:rPr>
                <w:rFonts w:ascii="Arial" w:eastAsia="Calibri" w:hAnsi="Arial" w:cs="Arial"/>
                <w:b/>
                <w:bCs/>
                <w:szCs w:val="20"/>
                <w:shd w:val="clear" w:color="auto" w:fill="FFFFFF"/>
                <w:lang w:val="es-ES"/>
              </w:rPr>
            </w:pPr>
            <w:r w:rsidRPr="0087323E">
              <w:rPr>
                <w:rFonts w:ascii="Arial" w:eastAsia="Calibri" w:hAnsi="Arial" w:cs="Arial"/>
                <w:b/>
                <w:bCs/>
                <w:szCs w:val="20"/>
                <w:shd w:val="clear" w:color="auto" w:fill="FFFFFF"/>
              </w:rPr>
              <w:t>Índice 27 Samai.</w:t>
            </w:r>
          </w:p>
        </w:tc>
      </w:tr>
      <w:tr w:rsidR="0087323E" w:rsidRPr="0087323E" w14:paraId="29D47720" w14:textId="77777777" w:rsidTr="005449C3">
        <w:trPr>
          <w:trHeight w:val="20"/>
          <w:jc w:val="center"/>
        </w:trPr>
        <w:tc>
          <w:tcPr>
            <w:tcW w:w="1476" w:type="pct"/>
            <w:shd w:val="clear" w:color="auto" w:fill="auto"/>
            <w:vAlign w:val="center"/>
          </w:tcPr>
          <w:p w14:paraId="4D15AE40" w14:textId="77777777" w:rsidR="0087323E" w:rsidRPr="0087323E" w:rsidRDefault="0087323E" w:rsidP="0087323E">
            <w:pPr>
              <w:spacing w:line="276" w:lineRule="auto"/>
              <w:jc w:val="center"/>
              <w:rPr>
                <w:rFonts w:ascii="Arial" w:eastAsia="Calibri" w:hAnsi="Arial" w:cs="Arial"/>
                <w:szCs w:val="20"/>
                <w:lang w:val="es-ES"/>
              </w:rPr>
            </w:pPr>
            <w:r w:rsidRPr="0087323E">
              <w:rPr>
                <w:rFonts w:ascii="Arial" w:eastAsia="Calibri" w:hAnsi="Arial" w:cs="Arial"/>
                <w:szCs w:val="20"/>
                <w:lang w:val="es-ES"/>
              </w:rPr>
              <w:t>11001-03-28-000-2021-00004-00.</w:t>
            </w:r>
          </w:p>
        </w:tc>
        <w:tc>
          <w:tcPr>
            <w:tcW w:w="1718" w:type="pct"/>
            <w:vAlign w:val="center"/>
          </w:tcPr>
          <w:p w14:paraId="53CABEC4" w14:textId="77777777" w:rsidR="0087323E" w:rsidRPr="0087323E" w:rsidRDefault="0087323E" w:rsidP="0087323E">
            <w:pPr>
              <w:spacing w:line="276" w:lineRule="auto"/>
              <w:jc w:val="center"/>
              <w:rPr>
                <w:rFonts w:ascii="Arial" w:eastAsia="Calibri" w:hAnsi="Arial" w:cs="Arial"/>
                <w:szCs w:val="20"/>
                <w:shd w:val="clear" w:color="auto" w:fill="FFFFFF"/>
                <w:lang w:val="es-ES"/>
              </w:rPr>
            </w:pPr>
            <w:r w:rsidRPr="0087323E">
              <w:rPr>
                <w:rFonts w:ascii="Arial" w:eastAsia="Calibri" w:hAnsi="Arial" w:cs="Arial"/>
                <w:szCs w:val="20"/>
                <w:shd w:val="clear" w:color="auto" w:fill="FFFFFF"/>
                <w:lang w:val="es-ES"/>
              </w:rPr>
              <w:t>Rafael Ricardo Corrales Arzuaga</w:t>
            </w:r>
          </w:p>
        </w:tc>
        <w:tc>
          <w:tcPr>
            <w:tcW w:w="1806" w:type="pct"/>
            <w:shd w:val="clear" w:color="auto" w:fill="auto"/>
            <w:vAlign w:val="center"/>
          </w:tcPr>
          <w:p w14:paraId="2405462A" w14:textId="77777777" w:rsidR="0087323E" w:rsidRPr="0087323E" w:rsidRDefault="0087323E" w:rsidP="0087323E">
            <w:pPr>
              <w:spacing w:line="276" w:lineRule="auto"/>
              <w:jc w:val="center"/>
              <w:rPr>
                <w:rFonts w:ascii="Arial" w:eastAsia="Calibri" w:hAnsi="Arial" w:cs="Arial"/>
                <w:szCs w:val="20"/>
                <w:shd w:val="clear" w:color="auto" w:fill="FFFFFF"/>
                <w:lang w:val="es-ES"/>
              </w:rPr>
            </w:pPr>
            <w:r w:rsidRPr="0087323E">
              <w:rPr>
                <w:rFonts w:ascii="Arial" w:eastAsia="Calibri" w:hAnsi="Arial" w:cs="Arial"/>
                <w:szCs w:val="20"/>
                <w:shd w:val="clear" w:color="auto" w:fill="FFFFFF"/>
                <w:lang w:val="es-ES"/>
              </w:rPr>
              <w:t>12 de marzo de 2021.</w:t>
            </w:r>
          </w:p>
          <w:p w14:paraId="79616E61" w14:textId="77777777" w:rsidR="0087323E" w:rsidRPr="0087323E" w:rsidRDefault="0087323E" w:rsidP="0087323E">
            <w:pPr>
              <w:spacing w:line="276" w:lineRule="auto"/>
              <w:jc w:val="center"/>
              <w:rPr>
                <w:rFonts w:ascii="Arial" w:eastAsia="Calibri" w:hAnsi="Arial" w:cs="Arial"/>
                <w:szCs w:val="20"/>
                <w:shd w:val="clear" w:color="auto" w:fill="FFFFFF"/>
                <w:lang w:val="es-ES"/>
              </w:rPr>
            </w:pPr>
            <w:r w:rsidRPr="0087323E">
              <w:rPr>
                <w:rFonts w:ascii="Arial" w:eastAsia="Calibri" w:hAnsi="Arial" w:cs="Arial"/>
                <w:bCs/>
                <w:szCs w:val="20"/>
                <w:shd w:val="clear" w:color="auto" w:fill="FFFFFF"/>
              </w:rPr>
              <w:t>Índice 27 Samai.</w:t>
            </w:r>
          </w:p>
        </w:tc>
      </w:tr>
      <w:tr w:rsidR="0087323E" w:rsidRPr="0087323E" w14:paraId="1023EA02" w14:textId="77777777" w:rsidTr="005449C3">
        <w:trPr>
          <w:trHeight w:val="20"/>
          <w:jc w:val="center"/>
        </w:trPr>
        <w:tc>
          <w:tcPr>
            <w:tcW w:w="1476" w:type="pct"/>
            <w:shd w:val="clear" w:color="auto" w:fill="auto"/>
            <w:vAlign w:val="center"/>
          </w:tcPr>
          <w:p w14:paraId="56EAD214" w14:textId="77777777" w:rsidR="0087323E" w:rsidRPr="0087323E" w:rsidRDefault="0087323E" w:rsidP="0087323E">
            <w:pPr>
              <w:spacing w:line="276" w:lineRule="auto"/>
              <w:jc w:val="center"/>
              <w:rPr>
                <w:rFonts w:ascii="Arial" w:eastAsia="Calibri" w:hAnsi="Arial" w:cs="Arial"/>
                <w:szCs w:val="20"/>
                <w:lang w:val="es-ES"/>
              </w:rPr>
            </w:pPr>
            <w:r w:rsidRPr="0087323E">
              <w:rPr>
                <w:rFonts w:ascii="Arial" w:eastAsia="Calibri" w:hAnsi="Arial" w:cs="Arial"/>
                <w:szCs w:val="20"/>
                <w:lang w:val="es-ES"/>
              </w:rPr>
              <w:t>11001-03-28-000-2021-00013-00.</w:t>
            </w:r>
          </w:p>
        </w:tc>
        <w:tc>
          <w:tcPr>
            <w:tcW w:w="1718" w:type="pct"/>
            <w:vAlign w:val="center"/>
          </w:tcPr>
          <w:p w14:paraId="098A1FBD" w14:textId="77777777" w:rsidR="0087323E" w:rsidRPr="0087323E" w:rsidRDefault="0087323E" w:rsidP="0087323E">
            <w:pPr>
              <w:spacing w:line="276" w:lineRule="auto"/>
              <w:jc w:val="center"/>
              <w:rPr>
                <w:rFonts w:ascii="Arial" w:eastAsia="Calibri" w:hAnsi="Arial" w:cs="Arial"/>
                <w:szCs w:val="20"/>
                <w:shd w:val="clear" w:color="auto" w:fill="FFFFFF"/>
                <w:lang w:val="es-ES"/>
              </w:rPr>
            </w:pPr>
            <w:proofErr w:type="spellStart"/>
            <w:r w:rsidRPr="0087323E">
              <w:rPr>
                <w:rFonts w:ascii="Arial" w:eastAsia="Calibri" w:hAnsi="Arial" w:cs="Arial"/>
                <w:szCs w:val="20"/>
                <w:shd w:val="clear" w:color="auto" w:fill="FFFFFF"/>
                <w:lang w:val="es-ES"/>
              </w:rPr>
              <w:t>Ailem</w:t>
            </w:r>
            <w:proofErr w:type="spellEnd"/>
            <w:r w:rsidRPr="0087323E">
              <w:rPr>
                <w:rFonts w:ascii="Arial" w:eastAsia="Calibri" w:hAnsi="Arial" w:cs="Arial"/>
                <w:szCs w:val="20"/>
                <w:shd w:val="clear" w:color="auto" w:fill="FFFFFF"/>
                <w:lang w:val="es-ES"/>
              </w:rPr>
              <w:t xml:space="preserve"> Patricia Fernández Beleño y Rafael Ricardo Corrales Arzuaga</w:t>
            </w:r>
          </w:p>
        </w:tc>
        <w:tc>
          <w:tcPr>
            <w:tcW w:w="1806" w:type="pct"/>
            <w:shd w:val="clear" w:color="auto" w:fill="auto"/>
            <w:vAlign w:val="center"/>
          </w:tcPr>
          <w:p w14:paraId="12F03A4E" w14:textId="77777777" w:rsidR="0087323E" w:rsidRPr="0087323E" w:rsidRDefault="0087323E" w:rsidP="0087323E">
            <w:pPr>
              <w:spacing w:line="276" w:lineRule="auto"/>
              <w:jc w:val="center"/>
              <w:rPr>
                <w:rFonts w:ascii="Arial" w:eastAsia="Calibri" w:hAnsi="Arial" w:cs="Arial"/>
                <w:szCs w:val="20"/>
                <w:shd w:val="clear" w:color="auto" w:fill="FFFFFF"/>
                <w:lang w:val="es-ES"/>
              </w:rPr>
            </w:pPr>
            <w:r w:rsidRPr="0087323E">
              <w:rPr>
                <w:rFonts w:ascii="Arial" w:eastAsia="Calibri" w:hAnsi="Arial" w:cs="Arial"/>
                <w:szCs w:val="20"/>
                <w:shd w:val="clear" w:color="auto" w:fill="FFFFFF"/>
                <w:lang w:val="es-ES"/>
              </w:rPr>
              <w:t>18 de marzo de 2021.</w:t>
            </w:r>
          </w:p>
          <w:p w14:paraId="24F96EFF" w14:textId="77777777" w:rsidR="0087323E" w:rsidRPr="0087323E" w:rsidRDefault="0087323E" w:rsidP="0087323E">
            <w:pPr>
              <w:spacing w:line="276" w:lineRule="auto"/>
              <w:jc w:val="center"/>
              <w:rPr>
                <w:rFonts w:ascii="Arial" w:eastAsia="Calibri" w:hAnsi="Arial" w:cs="Arial"/>
                <w:szCs w:val="20"/>
                <w:shd w:val="clear" w:color="auto" w:fill="FFFFFF"/>
                <w:lang w:val="es-ES"/>
              </w:rPr>
            </w:pPr>
            <w:r w:rsidRPr="0087323E">
              <w:rPr>
                <w:rFonts w:ascii="Arial" w:eastAsia="Calibri" w:hAnsi="Arial" w:cs="Arial"/>
                <w:bCs/>
                <w:szCs w:val="20"/>
                <w:shd w:val="clear" w:color="auto" w:fill="FFFFFF"/>
              </w:rPr>
              <w:t>Índice 36 Samai.</w:t>
            </w:r>
          </w:p>
        </w:tc>
      </w:tr>
    </w:tbl>
    <w:p w14:paraId="4CD4F923" w14:textId="77777777" w:rsidR="0087323E" w:rsidRPr="0087323E" w:rsidRDefault="0087323E" w:rsidP="005449C3">
      <w:pPr>
        <w:spacing w:line="276" w:lineRule="auto"/>
        <w:ind w:left="-142"/>
        <w:rPr>
          <w:rFonts w:ascii="Arial" w:hAnsi="Arial" w:cs="Arial"/>
          <w:sz w:val="24"/>
          <w:szCs w:val="24"/>
          <w:lang w:val="es-ES_tradnl" w:eastAsia="es-ES"/>
        </w:rPr>
      </w:pPr>
    </w:p>
    <w:p w14:paraId="21668637" w14:textId="77777777" w:rsidR="0087323E" w:rsidRPr="0087323E" w:rsidRDefault="0087323E" w:rsidP="0087323E">
      <w:pPr>
        <w:spacing w:line="276" w:lineRule="auto"/>
        <w:rPr>
          <w:rFonts w:ascii="Arial" w:hAnsi="Arial" w:cs="Arial"/>
          <w:sz w:val="24"/>
          <w:szCs w:val="24"/>
          <w:lang w:val="es-ES_tradnl" w:eastAsia="es-ES"/>
        </w:rPr>
      </w:pPr>
      <w:r w:rsidRPr="0087323E">
        <w:rPr>
          <w:rFonts w:ascii="Arial" w:hAnsi="Arial" w:cs="Arial"/>
          <w:sz w:val="24"/>
          <w:szCs w:val="24"/>
          <w:lang w:val="es-ES_tradnl" w:eastAsia="es-ES"/>
        </w:rPr>
        <w:t xml:space="preserve">Bajo ese entendido, se tendrá como expediente principal el radicado con el No. </w:t>
      </w:r>
      <w:r w:rsidRPr="0087323E">
        <w:rPr>
          <w:rFonts w:ascii="Arial" w:hAnsi="Arial" w:cs="Arial"/>
          <w:b/>
          <w:bCs/>
          <w:sz w:val="24"/>
          <w:szCs w:val="24"/>
          <w:lang w:val="es-ES" w:eastAsia="es-ES"/>
        </w:rPr>
        <w:t>11001-03-28-000-2020-00100-00</w:t>
      </w:r>
      <w:r w:rsidRPr="0087323E">
        <w:rPr>
          <w:rFonts w:ascii="Arial" w:hAnsi="Arial" w:cs="Arial"/>
          <w:sz w:val="24"/>
          <w:szCs w:val="24"/>
          <w:lang w:val="es-ES_tradnl" w:eastAsia="es-ES"/>
        </w:rPr>
        <w:t>, por ser en el que primero venció el término para contestar la demanda.</w:t>
      </w:r>
    </w:p>
    <w:p w14:paraId="75379EEE" w14:textId="77777777" w:rsidR="0087323E" w:rsidRPr="0087323E" w:rsidRDefault="0087323E" w:rsidP="0087323E">
      <w:pPr>
        <w:spacing w:line="276" w:lineRule="auto"/>
        <w:rPr>
          <w:rFonts w:ascii="Arial" w:hAnsi="Arial" w:cs="Arial"/>
          <w:sz w:val="24"/>
          <w:szCs w:val="24"/>
          <w:lang w:val="es-ES_tradnl" w:eastAsia="es-ES"/>
        </w:rPr>
      </w:pPr>
    </w:p>
    <w:p w14:paraId="71D8FE14" w14:textId="77777777" w:rsidR="00965DA9" w:rsidRDefault="0087323E" w:rsidP="00965DA9">
      <w:pPr>
        <w:spacing w:line="276" w:lineRule="auto"/>
        <w:rPr>
          <w:rFonts w:ascii="Arial" w:hAnsi="Arial" w:cs="Arial"/>
          <w:sz w:val="24"/>
          <w:szCs w:val="24"/>
          <w:lang w:val="es-ES_tradnl" w:eastAsia="es-ES"/>
        </w:rPr>
      </w:pPr>
      <w:r w:rsidRPr="0087323E">
        <w:rPr>
          <w:rFonts w:ascii="Arial" w:hAnsi="Arial" w:cs="Arial"/>
          <w:sz w:val="24"/>
          <w:szCs w:val="24"/>
          <w:lang w:eastAsia="es-ES"/>
        </w:rPr>
        <w:t xml:space="preserve">De acuerdo con lo anterior, dado que se encuentran reunidos los presupuestos legales para tal efecto, el Despacho encuentra que es viable la acumulación de los procesos con radicados Nos. </w:t>
      </w:r>
      <w:r w:rsidRPr="0087323E">
        <w:rPr>
          <w:rFonts w:ascii="Arial" w:hAnsi="Arial" w:cs="Arial"/>
          <w:sz w:val="24"/>
          <w:szCs w:val="24"/>
          <w:lang w:val="es-ES" w:eastAsia="es-ES"/>
        </w:rPr>
        <w:t>11001-03-28-000-2021-00004-00 y 11001-03-28-000-2021-00013-00</w:t>
      </w:r>
      <w:r w:rsidRPr="0087323E">
        <w:rPr>
          <w:rFonts w:ascii="Arial" w:hAnsi="Arial" w:cs="Arial"/>
          <w:sz w:val="24"/>
          <w:szCs w:val="24"/>
          <w:lang w:val="es-ES_tradnl" w:eastAsia="es-ES"/>
        </w:rPr>
        <w:t xml:space="preserve"> al </w:t>
      </w:r>
      <w:r w:rsidRPr="0087323E">
        <w:rPr>
          <w:rFonts w:ascii="Arial" w:hAnsi="Arial" w:cs="Arial"/>
          <w:sz w:val="24"/>
          <w:szCs w:val="24"/>
          <w:lang w:eastAsia="es-ES"/>
        </w:rPr>
        <w:t xml:space="preserve">expediente con radicación No. </w:t>
      </w:r>
      <w:r w:rsidRPr="0087323E">
        <w:rPr>
          <w:rFonts w:ascii="Arial" w:hAnsi="Arial" w:cs="Arial"/>
          <w:b/>
          <w:bCs/>
          <w:sz w:val="24"/>
          <w:szCs w:val="24"/>
          <w:lang w:val="es-ES" w:eastAsia="es-ES"/>
        </w:rPr>
        <w:t>11001-03-28-000-2020-00100-00</w:t>
      </w:r>
      <w:r w:rsidRPr="0087323E">
        <w:rPr>
          <w:rFonts w:ascii="Arial" w:hAnsi="Arial" w:cs="Arial"/>
          <w:sz w:val="24"/>
          <w:szCs w:val="24"/>
          <w:lang w:val="es-ES_tradnl" w:eastAsia="es-ES"/>
        </w:rPr>
        <w:t>.</w:t>
      </w:r>
      <w:r w:rsidR="00965DA9">
        <w:rPr>
          <w:rFonts w:ascii="Arial" w:hAnsi="Arial" w:cs="Arial"/>
          <w:sz w:val="24"/>
          <w:szCs w:val="24"/>
          <w:lang w:val="es-ES_tradnl" w:eastAsia="es-ES"/>
        </w:rPr>
        <w:t xml:space="preserve"> </w:t>
      </w:r>
    </w:p>
    <w:p w14:paraId="2C983B94" w14:textId="77777777" w:rsidR="00965DA9" w:rsidRPr="0069697A" w:rsidRDefault="00965DA9" w:rsidP="00965DA9">
      <w:pPr>
        <w:spacing w:line="276" w:lineRule="auto"/>
        <w:rPr>
          <w:rFonts w:ascii="Arial" w:hAnsi="Arial" w:cs="Arial"/>
          <w:sz w:val="24"/>
          <w:szCs w:val="24"/>
        </w:rPr>
      </w:pPr>
      <w:r w:rsidRPr="0069697A">
        <w:rPr>
          <w:rFonts w:ascii="Arial" w:hAnsi="Arial" w:cs="Arial"/>
          <w:sz w:val="24"/>
          <w:szCs w:val="24"/>
        </w:rPr>
        <w:t>En consecuencia se adoptarán las medidas consagradas en el artículo 282 del CPACA, en cuanto a la fijación del respectivo aviso y la práctica de diligencia de sorteo de ponente para el día siguiente a la desfijación del mismo.</w:t>
      </w:r>
    </w:p>
    <w:p w14:paraId="67326F69" w14:textId="77777777" w:rsidR="00965DA9" w:rsidRDefault="00965DA9" w:rsidP="0087323E">
      <w:pPr>
        <w:spacing w:line="276" w:lineRule="auto"/>
        <w:rPr>
          <w:rFonts w:ascii="Arial" w:hAnsi="Arial" w:cs="Arial"/>
          <w:sz w:val="24"/>
          <w:szCs w:val="24"/>
          <w:lang w:eastAsia="es-ES"/>
        </w:rPr>
      </w:pPr>
    </w:p>
    <w:p w14:paraId="14E8F666" w14:textId="77777777" w:rsidR="0087323E" w:rsidRPr="0087323E" w:rsidRDefault="00965DA9" w:rsidP="0087323E">
      <w:pPr>
        <w:spacing w:line="276" w:lineRule="auto"/>
        <w:rPr>
          <w:rFonts w:ascii="Arial" w:hAnsi="Arial" w:cs="Arial"/>
          <w:sz w:val="24"/>
          <w:szCs w:val="24"/>
          <w:lang w:eastAsia="es-ES"/>
        </w:rPr>
      </w:pPr>
      <w:r>
        <w:rPr>
          <w:rFonts w:ascii="Arial" w:hAnsi="Arial" w:cs="Arial"/>
          <w:sz w:val="24"/>
          <w:szCs w:val="24"/>
          <w:lang w:eastAsia="es-ES"/>
        </w:rPr>
        <w:t>C</w:t>
      </w:r>
      <w:r w:rsidR="0087323E" w:rsidRPr="0087323E">
        <w:rPr>
          <w:rFonts w:ascii="Arial" w:hAnsi="Arial" w:cs="Arial"/>
          <w:sz w:val="24"/>
          <w:szCs w:val="24"/>
          <w:lang w:eastAsia="es-ES"/>
        </w:rPr>
        <w:t xml:space="preserve">onforme a lo establecido por el artículo 282 del CPACA, </w:t>
      </w:r>
      <w:r w:rsidR="0087323E" w:rsidRPr="0087323E">
        <w:rPr>
          <w:rFonts w:ascii="Arial" w:hAnsi="Arial" w:cs="Arial"/>
          <w:sz w:val="24"/>
          <w:szCs w:val="24"/>
          <w:lang w:val="es-ES_tradnl" w:eastAsia="es-ES"/>
        </w:rPr>
        <w:t xml:space="preserve">se </w:t>
      </w:r>
      <w:r w:rsidR="0087323E" w:rsidRPr="0087323E">
        <w:rPr>
          <w:rFonts w:ascii="Arial" w:hAnsi="Arial" w:cs="Arial"/>
          <w:b/>
          <w:bCs/>
          <w:sz w:val="24"/>
          <w:szCs w:val="24"/>
          <w:lang w:val="es-ES_tradnl" w:eastAsia="es-ES"/>
        </w:rPr>
        <w:t>ordenará</w:t>
      </w:r>
      <w:r w:rsidR="0087323E" w:rsidRPr="0087323E">
        <w:rPr>
          <w:rFonts w:ascii="Arial" w:hAnsi="Arial" w:cs="Arial"/>
          <w:sz w:val="24"/>
          <w:szCs w:val="24"/>
          <w:lang w:val="es-ES_tradnl" w:eastAsia="es-ES"/>
        </w:rPr>
        <w:t xml:space="preserve"> a la Secretaría de la Sección Quinta del Consejo de Estado fijar el aviso en el cual se informe a los sujetos procesales lo concerniente a la diligencia de sorteo del Magistrado Ponente, ya que, los mencionados medios de control ahora acumulados</w:t>
      </w:r>
      <w:r w:rsidR="0087323E" w:rsidRPr="0087323E">
        <w:rPr>
          <w:rFonts w:ascii="Arial" w:hAnsi="Arial" w:cs="Arial"/>
          <w:bCs/>
          <w:sz w:val="24"/>
          <w:szCs w:val="24"/>
          <w:lang w:val="es-ES_tradnl" w:eastAsia="es-ES"/>
        </w:rPr>
        <w:t>, fueron tramitados por juez instructor diferente.</w:t>
      </w:r>
    </w:p>
    <w:p w14:paraId="48416612" w14:textId="77777777" w:rsidR="0087323E" w:rsidRPr="00F40196" w:rsidRDefault="0087323E" w:rsidP="0087323E">
      <w:pPr>
        <w:spacing w:line="276" w:lineRule="auto"/>
        <w:rPr>
          <w:rFonts w:ascii="Arial" w:eastAsia="Calibri" w:hAnsi="Arial" w:cs="Arial"/>
          <w:sz w:val="24"/>
          <w:szCs w:val="24"/>
        </w:rPr>
      </w:pPr>
    </w:p>
    <w:p w14:paraId="0FF5912A" w14:textId="77777777" w:rsidR="0087323E" w:rsidRDefault="0087323E" w:rsidP="0087323E">
      <w:pPr>
        <w:spacing w:line="276" w:lineRule="auto"/>
        <w:rPr>
          <w:rFonts w:ascii="Arial" w:eastAsia="Calibri" w:hAnsi="Arial" w:cs="Arial"/>
          <w:sz w:val="24"/>
          <w:szCs w:val="24"/>
          <w:lang w:val="es-ES"/>
        </w:rPr>
      </w:pPr>
      <w:r w:rsidRPr="0087323E">
        <w:rPr>
          <w:rFonts w:ascii="Arial" w:eastAsia="Calibri" w:hAnsi="Arial" w:cs="Arial"/>
          <w:sz w:val="24"/>
          <w:szCs w:val="24"/>
          <w:lang w:val="es-ES"/>
        </w:rPr>
        <w:lastRenderedPageBreak/>
        <w:t>Por lo expuesto se,</w:t>
      </w:r>
    </w:p>
    <w:p w14:paraId="5ACEBCD1" w14:textId="77777777" w:rsidR="0087323E" w:rsidRPr="0087323E" w:rsidRDefault="0087323E" w:rsidP="0087323E">
      <w:pPr>
        <w:numPr>
          <w:ilvl w:val="0"/>
          <w:numId w:val="29"/>
        </w:numPr>
        <w:tabs>
          <w:tab w:val="left" w:pos="3315"/>
          <w:tab w:val="center" w:pos="4278"/>
        </w:tabs>
        <w:spacing w:line="276" w:lineRule="auto"/>
        <w:jc w:val="center"/>
        <w:rPr>
          <w:rFonts w:ascii="Arial" w:eastAsia="Calibri" w:hAnsi="Arial"/>
          <w:b/>
          <w:iCs/>
          <w:lang w:val="es-ES"/>
        </w:rPr>
      </w:pPr>
      <w:r w:rsidRPr="0087323E">
        <w:rPr>
          <w:rFonts w:ascii="Arial" w:eastAsia="Calibri" w:hAnsi="Arial"/>
          <w:b/>
          <w:lang w:val="es-ES"/>
        </w:rPr>
        <w:t>R</w:t>
      </w:r>
      <w:r w:rsidRPr="0087323E">
        <w:rPr>
          <w:rFonts w:ascii="Arial" w:eastAsia="Calibri" w:hAnsi="Arial"/>
          <w:b/>
          <w:iCs/>
          <w:lang w:val="es-ES"/>
        </w:rPr>
        <w:t>ESUELVE</w:t>
      </w:r>
    </w:p>
    <w:p w14:paraId="482E7F7B" w14:textId="77777777" w:rsidR="0087323E" w:rsidRDefault="0087323E" w:rsidP="0087323E">
      <w:pPr>
        <w:spacing w:line="276" w:lineRule="auto"/>
        <w:rPr>
          <w:rFonts w:ascii="Arial" w:eastAsia="Calibri" w:hAnsi="Arial" w:cs="Arial"/>
          <w:b/>
          <w:sz w:val="24"/>
          <w:szCs w:val="24"/>
          <w:lang w:val="es-ES"/>
        </w:rPr>
      </w:pPr>
    </w:p>
    <w:p w14:paraId="3ADD7E8E" w14:textId="77777777" w:rsidR="0087323E" w:rsidRPr="0087323E" w:rsidRDefault="0087323E" w:rsidP="0087323E">
      <w:pPr>
        <w:tabs>
          <w:tab w:val="left" w:pos="1843"/>
        </w:tabs>
        <w:spacing w:line="276" w:lineRule="auto"/>
        <w:contextualSpacing/>
        <w:rPr>
          <w:rFonts w:ascii="Arial" w:hAnsi="Arial" w:cs="Arial"/>
          <w:sz w:val="24"/>
          <w:szCs w:val="24"/>
          <w:lang w:val="es-ES_tradnl" w:eastAsia="es-ES"/>
        </w:rPr>
      </w:pPr>
      <w:r w:rsidRPr="0087323E">
        <w:rPr>
          <w:rFonts w:ascii="Arial" w:hAnsi="Arial" w:cs="Arial"/>
          <w:b/>
          <w:caps/>
          <w:sz w:val="24"/>
          <w:szCs w:val="24"/>
          <w:lang w:val="es-ES_tradnl" w:eastAsia="es-ES"/>
        </w:rPr>
        <w:t>Primero</w:t>
      </w:r>
      <w:r w:rsidR="00E6779A">
        <w:rPr>
          <w:rFonts w:ascii="Arial" w:hAnsi="Arial" w:cs="Arial"/>
          <w:b/>
          <w:caps/>
          <w:sz w:val="24"/>
          <w:szCs w:val="24"/>
          <w:lang w:val="es-ES_tradnl" w:eastAsia="es-ES"/>
        </w:rPr>
        <w:t>.</w:t>
      </w:r>
      <w:r w:rsidRPr="0087323E">
        <w:rPr>
          <w:rFonts w:ascii="Arial" w:hAnsi="Arial" w:cs="Arial"/>
          <w:b/>
          <w:caps/>
          <w:sz w:val="24"/>
          <w:szCs w:val="24"/>
          <w:lang w:val="es-ES_tradnl" w:eastAsia="es-ES"/>
        </w:rPr>
        <w:t xml:space="preserve"> Decretar</w:t>
      </w:r>
      <w:r w:rsidRPr="0087323E">
        <w:rPr>
          <w:rFonts w:ascii="Arial" w:hAnsi="Arial" w:cs="Arial"/>
          <w:sz w:val="24"/>
          <w:szCs w:val="24"/>
          <w:lang w:val="es-ES_tradnl" w:eastAsia="es-ES"/>
        </w:rPr>
        <w:t xml:space="preserve"> la acumulación de los siguientes procesos de nulidad electoral:</w:t>
      </w:r>
    </w:p>
    <w:p w14:paraId="5E4CE480" w14:textId="77777777" w:rsidR="0087323E" w:rsidRPr="0087323E" w:rsidRDefault="0087323E" w:rsidP="0087323E">
      <w:pPr>
        <w:spacing w:line="276" w:lineRule="auto"/>
        <w:rPr>
          <w:rFonts w:ascii="Arial" w:eastAsia="Calibri" w:hAnsi="Arial" w:cs="Arial"/>
          <w:sz w:val="24"/>
          <w:szCs w:val="24"/>
          <w:lang w:val="es-ES_tradnl"/>
        </w:rPr>
      </w:pPr>
    </w:p>
    <w:tbl>
      <w:tblPr>
        <w:tblW w:w="46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3946"/>
      </w:tblGrid>
      <w:tr w:rsidR="0087323E" w:rsidRPr="0087323E" w14:paraId="67D94A4B" w14:textId="77777777" w:rsidTr="00965DA9">
        <w:trPr>
          <w:trHeight w:val="20"/>
          <w:tblHeader/>
          <w:jc w:val="center"/>
        </w:trPr>
        <w:tc>
          <w:tcPr>
            <w:tcW w:w="1296" w:type="pct"/>
            <w:shd w:val="clear" w:color="auto" w:fill="BDD6EE"/>
            <w:vAlign w:val="center"/>
          </w:tcPr>
          <w:p w14:paraId="46E6F750" w14:textId="77777777" w:rsidR="0087323E" w:rsidRPr="0087323E" w:rsidRDefault="0087323E" w:rsidP="0087323E">
            <w:pPr>
              <w:spacing w:line="276" w:lineRule="auto"/>
              <w:jc w:val="center"/>
              <w:rPr>
                <w:rFonts w:ascii="Arial" w:eastAsia="Calibri" w:hAnsi="Arial" w:cs="Arial"/>
                <w:b/>
                <w:szCs w:val="20"/>
                <w:lang w:val="es-ES"/>
              </w:rPr>
            </w:pPr>
            <w:r w:rsidRPr="0087323E">
              <w:rPr>
                <w:rFonts w:ascii="Arial" w:eastAsia="Calibri" w:hAnsi="Arial" w:cs="Arial"/>
                <w:b/>
                <w:szCs w:val="20"/>
                <w:lang w:val="es-ES"/>
              </w:rPr>
              <w:t>Número de expediente</w:t>
            </w:r>
          </w:p>
        </w:tc>
        <w:tc>
          <w:tcPr>
            <w:tcW w:w="1292" w:type="pct"/>
            <w:shd w:val="clear" w:color="auto" w:fill="BDD6EE"/>
            <w:vAlign w:val="center"/>
          </w:tcPr>
          <w:p w14:paraId="25AA98B9" w14:textId="77777777" w:rsidR="0087323E" w:rsidRPr="0087323E" w:rsidRDefault="0087323E" w:rsidP="0087323E">
            <w:pPr>
              <w:spacing w:line="276" w:lineRule="auto"/>
              <w:jc w:val="center"/>
              <w:rPr>
                <w:rFonts w:ascii="Arial" w:eastAsia="Calibri" w:hAnsi="Arial" w:cs="Arial"/>
                <w:b/>
                <w:szCs w:val="20"/>
                <w:lang w:val="es-ES"/>
              </w:rPr>
            </w:pPr>
            <w:r w:rsidRPr="0087323E">
              <w:rPr>
                <w:rFonts w:ascii="Arial" w:eastAsia="Calibri" w:hAnsi="Arial" w:cs="Arial"/>
                <w:b/>
                <w:szCs w:val="20"/>
                <w:lang w:val="es-ES"/>
              </w:rPr>
              <w:t>Demandante</w:t>
            </w:r>
          </w:p>
        </w:tc>
        <w:tc>
          <w:tcPr>
            <w:tcW w:w="2412" w:type="pct"/>
            <w:shd w:val="clear" w:color="auto" w:fill="BDD6EE"/>
            <w:vAlign w:val="center"/>
          </w:tcPr>
          <w:p w14:paraId="1CB1B0D3" w14:textId="77777777" w:rsidR="0087323E" w:rsidRPr="0087323E" w:rsidRDefault="0087323E" w:rsidP="0087323E">
            <w:pPr>
              <w:spacing w:line="276" w:lineRule="auto"/>
              <w:jc w:val="center"/>
              <w:rPr>
                <w:rFonts w:ascii="Arial" w:eastAsia="Calibri" w:hAnsi="Arial" w:cs="Arial"/>
                <w:b/>
                <w:szCs w:val="20"/>
                <w:lang w:val="es-ES"/>
              </w:rPr>
            </w:pPr>
            <w:r w:rsidRPr="0087323E">
              <w:rPr>
                <w:rFonts w:ascii="Arial" w:eastAsia="Calibri" w:hAnsi="Arial" w:cs="Arial"/>
                <w:b/>
                <w:szCs w:val="20"/>
                <w:lang w:val="es-ES"/>
              </w:rPr>
              <w:t>Demandado</w:t>
            </w:r>
          </w:p>
        </w:tc>
      </w:tr>
      <w:tr w:rsidR="0087323E" w:rsidRPr="0087323E" w14:paraId="116A45DD" w14:textId="77777777" w:rsidTr="00965DA9">
        <w:trPr>
          <w:trHeight w:val="20"/>
          <w:jc w:val="center"/>
        </w:trPr>
        <w:tc>
          <w:tcPr>
            <w:tcW w:w="1296" w:type="pct"/>
            <w:shd w:val="clear" w:color="auto" w:fill="auto"/>
            <w:vAlign w:val="center"/>
          </w:tcPr>
          <w:p w14:paraId="16040F91" w14:textId="77777777" w:rsidR="0087323E" w:rsidRPr="0087323E" w:rsidRDefault="0087323E" w:rsidP="0087323E">
            <w:pPr>
              <w:spacing w:line="276" w:lineRule="auto"/>
              <w:jc w:val="center"/>
              <w:rPr>
                <w:rFonts w:ascii="Arial" w:eastAsia="Calibri" w:hAnsi="Arial" w:cs="Arial"/>
                <w:szCs w:val="20"/>
                <w:lang w:val="es-ES"/>
              </w:rPr>
            </w:pPr>
            <w:r w:rsidRPr="0087323E">
              <w:rPr>
                <w:rFonts w:ascii="Arial" w:eastAsia="Calibri" w:hAnsi="Arial" w:cs="Arial"/>
                <w:szCs w:val="20"/>
                <w:lang w:val="es-ES"/>
              </w:rPr>
              <w:t>11001-03-28-000-2020-00100-00.</w:t>
            </w:r>
          </w:p>
        </w:tc>
        <w:tc>
          <w:tcPr>
            <w:tcW w:w="1292" w:type="pct"/>
            <w:vMerge w:val="restart"/>
            <w:shd w:val="clear" w:color="auto" w:fill="auto"/>
            <w:vAlign w:val="center"/>
          </w:tcPr>
          <w:p w14:paraId="34D5EBDE" w14:textId="77777777" w:rsidR="0087323E" w:rsidRPr="0087323E" w:rsidRDefault="0087323E" w:rsidP="0087323E">
            <w:pPr>
              <w:spacing w:line="276" w:lineRule="auto"/>
              <w:jc w:val="center"/>
              <w:rPr>
                <w:rFonts w:ascii="Arial" w:eastAsia="Calibri" w:hAnsi="Arial" w:cs="Arial"/>
                <w:szCs w:val="20"/>
                <w:lang w:val="es-ES"/>
              </w:rPr>
            </w:pPr>
            <w:r w:rsidRPr="0087323E">
              <w:rPr>
                <w:rFonts w:ascii="Arial" w:eastAsia="Calibri" w:hAnsi="Arial" w:cs="Arial"/>
                <w:szCs w:val="20"/>
                <w:lang w:val="es-ES"/>
              </w:rPr>
              <w:t xml:space="preserve">Ricardo Andrés Mejía </w:t>
            </w:r>
            <w:proofErr w:type="spellStart"/>
            <w:r w:rsidRPr="0087323E">
              <w:rPr>
                <w:rFonts w:ascii="Arial" w:eastAsia="Calibri" w:hAnsi="Arial" w:cs="Arial"/>
                <w:szCs w:val="20"/>
                <w:lang w:val="es-ES"/>
              </w:rPr>
              <w:t>Tariffa</w:t>
            </w:r>
            <w:proofErr w:type="spellEnd"/>
            <w:r w:rsidRPr="0087323E">
              <w:rPr>
                <w:rFonts w:ascii="Arial" w:eastAsia="Calibri" w:hAnsi="Arial" w:cs="Arial"/>
                <w:szCs w:val="20"/>
                <w:lang w:val="es-ES"/>
              </w:rPr>
              <w:t>.</w:t>
            </w:r>
          </w:p>
        </w:tc>
        <w:tc>
          <w:tcPr>
            <w:tcW w:w="2412" w:type="pct"/>
            <w:vAlign w:val="center"/>
          </w:tcPr>
          <w:p w14:paraId="0DC67459" w14:textId="77777777" w:rsidR="0087323E" w:rsidRPr="0087323E" w:rsidRDefault="0087323E" w:rsidP="0087323E">
            <w:pPr>
              <w:spacing w:line="276" w:lineRule="auto"/>
              <w:jc w:val="center"/>
              <w:rPr>
                <w:rFonts w:ascii="Arial" w:eastAsia="Calibri" w:hAnsi="Arial" w:cs="Arial"/>
                <w:szCs w:val="20"/>
                <w:shd w:val="clear" w:color="auto" w:fill="FFFFFF"/>
                <w:lang w:val="es-ES"/>
              </w:rPr>
            </w:pPr>
            <w:proofErr w:type="spellStart"/>
            <w:r w:rsidRPr="0087323E">
              <w:rPr>
                <w:rFonts w:ascii="Arial" w:eastAsia="Calibri" w:hAnsi="Arial" w:cs="Arial"/>
                <w:szCs w:val="20"/>
                <w:shd w:val="clear" w:color="auto" w:fill="FFFFFF"/>
                <w:lang w:val="es-ES"/>
              </w:rPr>
              <w:t>Ailem</w:t>
            </w:r>
            <w:proofErr w:type="spellEnd"/>
            <w:r w:rsidRPr="0087323E">
              <w:rPr>
                <w:rFonts w:ascii="Arial" w:eastAsia="Calibri" w:hAnsi="Arial" w:cs="Arial"/>
                <w:szCs w:val="20"/>
                <w:shd w:val="clear" w:color="auto" w:fill="FFFFFF"/>
                <w:lang w:val="es-ES"/>
              </w:rPr>
              <w:t xml:space="preserve"> Patricia Fernández Beleño</w:t>
            </w:r>
          </w:p>
        </w:tc>
      </w:tr>
      <w:tr w:rsidR="0087323E" w:rsidRPr="0087323E" w14:paraId="69800B24" w14:textId="77777777" w:rsidTr="00965DA9">
        <w:trPr>
          <w:trHeight w:val="20"/>
          <w:jc w:val="center"/>
        </w:trPr>
        <w:tc>
          <w:tcPr>
            <w:tcW w:w="1296" w:type="pct"/>
            <w:shd w:val="clear" w:color="auto" w:fill="auto"/>
            <w:vAlign w:val="center"/>
          </w:tcPr>
          <w:p w14:paraId="3506E65C" w14:textId="77777777" w:rsidR="0087323E" w:rsidRPr="0087323E" w:rsidRDefault="0087323E" w:rsidP="0087323E">
            <w:pPr>
              <w:spacing w:line="276" w:lineRule="auto"/>
              <w:jc w:val="center"/>
              <w:rPr>
                <w:rFonts w:ascii="Arial" w:eastAsia="Calibri" w:hAnsi="Arial" w:cs="Arial"/>
                <w:szCs w:val="20"/>
                <w:lang w:val="es-ES"/>
              </w:rPr>
            </w:pPr>
            <w:r w:rsidRPr="0087323E">
              <w:rPr>
                <w:rFonts w:ascii="Arial" w:eastAsia="Calibri" w:hAnsi="Arial" w:cs="Arial"/>
                <w:szCs w:val="20"/>
                <w:lang w:val="es-ES"/>
              </w:rPr>
              <w:t>11001-03-28-000-2021-00004-00.</w:t>
            </w:r>
          </w:p>
        </w:tc>
        <w:tc>
          <w:tcPr>
            <w:tcW w:w="1292" w:type="pct"/>
            <w:vMerge/>
            <w:shd w:val="clear" w:color="auto" w:fill="auto"/>
            <w:vAlign w:val="center"/>
          </w:tcPr>
          <w:p w14:paraId="64C01E4D" w14:textId="77777777" w:rsidR="0087323E" w:rsidRPr="0087323E" w:rsidRDefault="0087323E" w:rsidP="0087323E">
            <w:pPr>
              <w:spacing w:line="276" w:lineRule="auto"/>
              <w:jc w:val="center"/>
              <w:rPr>
                <w:rFonts w:ascii="Arial" w:eastAsia="Calibri" w:hAnsi="Arial" w:cs="Arial"/>
                <w:szCs w:val="20"/>
                <w:lang w:val="es-ES"/>
              </w:rPr>
            </w:pPr>
          </w:p>
        </w:tc>
        <w:tc>
          <w:tcPr>
            <w:tcW w:w="2412" w:type="pct"/>
            <w:vAlign w:val="center"/>
          </w:tcPr>
          <w:p w14:paraId="395769BB" w14:textId="77777777" w:rsidR="0087323E" w:rsidRPr="0087323E" w:rsidRDefault="0087323E" w:rsidP="0087323E">
            <w:pPr>
              <w:spacing w:line="276" w:lineRule="auto"/>
              <w:jc w:val="center"/>
              <w:rPr>
                <w:rFonts w:ascii="Arial" w:eastAsia="Calibri" w:hAnsi="Arial" w:cs="Arial"/>
                <w:szCs w:val="20"/>
                <w:shd w:val="clear" w:color="auto" w:fill="FFFFFF"/>
                <w:lang w:val="es-ES"/>
              </w:rPr>
            </w:pPr>
            <w:r w:rsidRPr="0087323E">
              <w:rPr>
                <w:rFonts w:ascii="Arial" w:eastAsia="Calibri" w:hAnsi="Arial" w:cs="Arial"/>
                <w:szCs w:val="20"/>
                <w:shd w:val="clear" w:color="auto" w:fill="FFFFFF"/>
                <w:lang w:val="es-ES"/>
              </w:rPr>
              <w:t>Rafael Ricardo Corrales Arzuaga</w:t>
            </w:r>
          </w:p>
        </w:tc>
      </w:tr>
      <w:tr w:rsidR="0087323E" w:rsidRPr="0087323E" w14:paraId="02F12075" w14:textId="77777777" w:rsidTr="00965DA9">
        <w:trPr>
          <w:trHeight w:val="20"/>
          <w:jc w:val="center"/>
        </w:trPr>
        <w:tc>
          <w:tcPr>
            <w:tcW w:w="1296" w:type="pct"/>
            <w:shd w:val="clear" w:color="auto" w:fill="auto"/>
            <w:vAlign w:val="center"/>
          </w:tcPr>
          <w:p w14:paraId="7038469B" w14:textId="77777777" w:rsidR="0087323E" w:rsidRPr="0087323E" w:rsidRDefault="0087323E" w:rsidP="0087323E">
            <w:pPr>
              <w:spacing w:line="276" w:lineRule="auto"/>
              <w:jc w:val="center"/>
              <w:rPr>
                <w:rFonts w:ascii="Arial" w:eastAsia="Calibri" w:hAnsi="Arial" w:cs="Arial"/>
                <w:szCs w:val="20"/>
                <w:lang w:val="es-ES"/>
              </w:rPr>
            </w:pPr>
            <w:r w:rsidRPr="0087323E">
              <w:rPr>
                <w:rFonts w:ascii="Arial" w:eastAsia="Calibri" w:hAnsi="Arial" w:cs="Arial"/>
                <w:szCs w:val="20"/>
                <w:lang w:val="es-ES"/>
              </w:rPr>
              <w:t>11001-03-28-000-2021-00013-00.</w:t>
            </w:r>
          </w:p>
        </w:tc>
        <w:tc>
          <w:tcPr>
            <w:tcW w:w="1292" w:type="pct"/>
            <w:shd w:val="clear" w:color="auto" w:fill="auto"/>
            <w:vAlign w:val="center"/>
          </w:tcPr>
          <w:p w14:paraId="39F9A30B" w14:textId="77777777" w:rsidR="0087323E" w:rsidRPr="0087323E" w:rsidRDefault="0087323E" w:rsidP="0087323E">
            <w:pPr>
              <w:spacing w:line="276" w:lineRule="auto"/>
              <w:jc w:val="center"/>
              <w:rPr>
                <w:rFonts w:ascii="Arial" w:eastAsia="Calibri" w:hAnsi="Arial" w:cs="Arial"/>
                <w:bCs/>
                <w:szCs w:val="20"/>
                <w:lang w:val="es-ES"/>
              </w:rPr>
            </w:pPr>
            <w:r w:rsidRPr="0087323E">
              <w:rPr>
                <w:rFonts w:ascii="Arial" w:eastAsia="Calibri" w:hAnsi="Arial" w:cs="Arial"/>
                <w:szCs w:val="20"/>
                <w:lang w:val="es-ES"/>
              </w:rPr>
              <w:t>Leonardo Martínez Arredondo.</w:t>
            </w:r>
          </w:p>
        </w:tc>
        <w:tc>
          <w:tcPr>
            <w:tcW w:w="2412" w:type="pct"/>
            <w:vAlign w:val="center"/>
          </w:tcPr>
          <w:p w14:paraId="38F0A4DA" w14:textId="77777777" w:rsidR="0087323E" w:rsidRPr="0087323E" w:rsidRDefault="0087323E" w:rsidP="0087323E">
            <w:pPr>
              <w:spacing w:line="276" w:lineRule="auto"/>
              <w:jc w:val="center"/>
              <w:rPr>
                <w:rFonts w:ascii="Arial" w:eastAsia="Calibri" w:hAnsi="Arial" w:cs="Arial"/>
                <w:szCs w:val="20"/>
                <w:shd w:val="clear" w:color="auto" w:fill="FFFFFF"/>
                <w:lang w:val="es-ES"/>
              </w:rPr>
            </w:pPr>
            <w:proofErr w:type="spellStart"/>
            <w:r w:rsidRPr="0087323E">
              <w:rPr>
                <w:rFonts w:ascii="Arial" w:eastAsia="Calibri" w:hAnsi="Arial" w:cs="Arial"/>
                <w:szCs w:val="20"/>
                <w:shd w:val="clear" w:color="auto" w:fill="FFFFFF"/>
                <w:lang w:val="es-ES"/>
              </w:rPr>
              <w:t>Ailem</w:t>
            </w:r>
            <w:proofErr w:type="spellEnd"/>
            <w:r w:rsidRPr="0087323E">
              <w:rPr>
                <w:rFonts w:ascii="Arial" w:eastAsia="Calibri" w:hAnsi="Arial" w:cs="Arial"/>
                <w:szCs w:val="20"/>
                <w:shd w:val="clear" w:color="auto" w:fill="FFFFFF"/>
                <w:lang w:val="es-ES"/>
              </w:rPr>
              <w:t xml:space="preserve"> Patricia Fernández Beleño y Rafael Ricardo Corrales Arzuaga</w:t>
            </w:r>
          </w:p>
        </w:tc>
      </w:tr>
    </w:tbl>
    <w:p w14:paraId="7776D323" w14:textId="77777777" w:rsidR="0087323E" w:rsidRPr="0087323E" w:rsidRDefault="0087323E" w:rsidP="0087323E">
      <w:pPr>
        <w:spacing w:line="276" w:lineRule="auto"/>
        <w:rPr>
          <w:rFonts w:ascii="Arial" w:eastAsia="Calibri" w:hAnsi="Arial" w:cs="Arial"/>
          <w:sz w:val="24"/>
          <w:szCs w:val="24"/>
          <w:lang w:val="es-ES_tradnl"/>
        </w:rPr>
      </w:pPr>
    </w:p>
    <w:p w14:paraId="248ECD1F" w14:textId="77777777" w:rsidR="0087323E" w:rsidRPr="0087323E" w:rsidRDefault="0087323E" w:rsidP="0087323E">
      <w:pPr>
        <w:spacing w:line="276" w:lineRule="auto"/>
        <w:rPr>
          <w:rFonts w:ascii="Arial" w:eastAsia="Calibri" w:hAnsi="Arial" w:cs="Arial"/>
          <w:bCs/>
          <w:sz w:val="24"/>
          <w:szCs w:val="24"/>
          <w:lang w:val="es-ES_tradnl"/>
        </w:rPr>
      </w:pPr>
      <w:r w:rsidRPr="0087323E">
        <w:rPr>
          <w:rFonts w:ascii="Arial" w:eastAsia="Calibri" w:hAnsi="Arial" w:cs="Arial"/>
          <w:b/>
          <w:caps/>
          <w:sz w:val="24"/>
          <w:szCs w:val="24"/>
          <w:lang w:val="es-ES_tradnl"/>
        </w:rPr>
        <w:t>Segundo</w:t>
      </w:r>
      <w:r w:rsidR="00E6779A">
        <w:rPr>
          <w:rFonts w:ascii="Arial" w:eastAsia="Calibri" w:hAnsi="Arial" w:cs="Arial"/>
          <w:b/>
          <w:caps/>
          <w:sz w:val="24"/>
          <w:szCs w:val="24"/>
          <w:lang w:val="es-ES_tradnl"/>
        </w:rPr>
        <w:t>.</w:t>
      </w:r>
      <w:r w:rsidRPr="0087323E">
        <w:rPr>
          <w:rFonts w:ascii="Arial" w:eastAsia="Calibri" w:hAnsi="Arial" w:cs="Arial"/>
          <w:caps/>
          <w:sz w:val="24"/>
          <w:szCs w:val="24"/>
          <w:lang w:val="es-ES_tradnl"/>
        </w:rPr>
        <w:t xml:space="preserve"> </w:t>
      </w:r>
      <w:r w:rsidRPr="0087323E">
        <w:rPr>
          <w:rFonts w:ascii="Arial" w:eastAsia="Calibri" w:hAnsi="Arial" w:cs="Arial"/>
          <w:b/>
          <w:caps/>
          <w:sz w:val="24"/>
          <w:szCs w:val="24"/>
          <w:lang w:val="es-ES_tradnl"/>
        </w:rPr>
        <w:t>Tener</w:t>
      </w:r>
      <w:r w:rsidRPr="0087323E">
        <w:rPr>
          <w:rFonts w:ascii="Arial" w:eastAsia="Calibri" w:hAnsi="Arial" w:cs="Arial"/>
          <w:b/>
          <w:sz w:val="24"/>
          <w:szCs w:val="24"/>
          <w:lang w:val="es-ES_tradnl"/>
        </w:rPr>
        <w:t xml:space="preserve"> </w:t>
      </w:r>
      <w:r w:rsidRPr="0087323E">
        <w:rPr>
          <w:rFonts w:ascii="Arial" w:eastAsia="Calibri" w:hAnsi="Arial" w:cs="Arial"/>
          <w:sz w:val="24"/>
          <w:szCs w:val="24"/>
          <w:lang w:val="es-ES_tradnl"/>
        </w:rPr>
        <w:t xml:space="preserve">como proceso principal el radicado con el No. </w:t>
      </w:r>
      <w:r w:rsidRPr="0087323E">
        <w:rPr>
          <w:rFonts w:ascii="Arial" w:eastAsia="Calibri" w:hAnsi="Arial" w:cs="Arial"/>
          <w:b/>
          <w:bCs/>
          <w:sz w:val="24"/>
          <w:szCs w:val="24"/>
          <w:lang w:val="es-ES"/>
        </w:rPr>
        <w:t>11001-03-28-000-2020-00100-00</w:t>
      </w:r>
      <w:r w:rsidRPr="00DA24BE">
        <w:rPr>
          <w:rFonts w:ascii="Arial" w:eastAsia="Calibri" w:hAnsi="Arial" w:cs="Arial"/>
          <w:bCs/>
          <w:sz w:val="24"/>
          <w:szCs w:val="24"/>
          <w:lang w:val="es-ES"/>
        </w:rPr>
        <w:t>.</w:t>
      </w:r>
    </w:p>
    <w:p w14:paraId="155FDBEE" w14:textId="77777777" w:rsidR="0087323E" w:rsidRPr="0087323E" w:rsidRDefault="0087323E" w:rsidP="0087323E">
      <w:pPr>
        <w:spacing w:line="276" w:lineRule="auto"/>
        <w:rPr>
          <w:rFonts w:ascii="Arial" w:eastAsia="Calibri" w:hAnsi="Arial" w:cs="Arial"/>
          <w:bCs/>
          <w:sz w:val="24"/>
          <w:szCs w:val="24"/>
          <w:lang w:val="es-ES_tradnl"/>
        </w:rPr>
      </w:pPr>
    </w:p>
    <w:p w14:paraId="1984FFBF" w14:textId="77777777" w:rsidR="0087323E" w:rsidRPr="0087323E" w:rsidRDefault="0087323E" w:rsidP="0087323E">
      <w:pPr>
        <w:spacing w:line="276" w:lineRule="auto"/>
        <w:rPr>
          <w:rFonts w:ascii="Arial" w:eastAsia="Calibri" w:hAnsi="Arial" w:cs="Arial"/>
          <w:i/>
          <w:sz w:val="24"/>
          <w:szCs w:val="24"/>
          <w:lang w:val="es-ES_tradnl"/>
        </w:rPr>
      </w:pPr>
      <w:r w:rsidRPr="0087323E">
        <w:rPr>
          <w:rFonts w:ascii="Arial" w:eastAsia="Calibri" w:hAnsi="Arial" w:cs="Arial"/>
          <w:b/>
          <w:bCs/>
          <w:sz w:val="24"/>
          <w:szCs w:val="24"/>
          <w:lang w:val="es-ES_tradnl"/>
        </w:rPr>
        <w:t>TERCERO</w:t>
      </w:r>
      <w:r w:rsidR="00E6779A">
        <w:rPr>
          <w:rFonts w:ascii="Arial" w:eastAsia="Calibri" w:hAnsi="Arial" w:cs="Arial"/>
          <w:b/>
          <w:bCs/>
          <w:sz w:val="24"/>
          <w:szCs w:val="24"/>
          <w:lang w:val="es-ES_tradnl"/>
        </w:rPr>
        <w:t>.</w:t>
      </w:r>
      <w:r w:rsidRPr="0087323E">
        <w:rPr>
          <w:rFonts w:ascii="Arial" w:eastAsia="Calibri" w:hAnsi="Arial" w:cs="Arial"/>
          <w:b/>
          <w:bCs/>
          <w:sz w:val="24"/>
          <w:szCs w:val="24"/>
          <w:lang w:val="es-ES_tradnl"/>
        </w:rPr>
        <w:t xml:space="preserve"> </w:t>
      </w:r>
      <w:r w:rsidRPr="0087323E">
        <w:rPr>
          <w:rFonts w:ascii="Arial" w:eastAsia="Calibri" w:hAnsi="Arial" w:cs="Arial"/>
          <w:b/>
          <w:sz w:val="24"/>
          <w:szCs w:val="24"/>
          <w:lang w:val="es-ES_tradnl"/>
        </w:rPr>
        <w:t>ORDENAR</w:t>
      </w:r>
      <w:r w:rsidRPr="0087323E">
        <w:rPr>
          <w:rFonts w:ascii="Arial" w:eastAsia="Calibri" w:hAnsi="Arial" w:cs="Arial"/>
          <w:sz w:val="24"/>
          <w:szCs w:val="24"/>
          <w:lang w:val="es-ES_tradnl"/>
        </w:rPr>
        <w:t xml:space="preserve"> a la Secretaría de la Sección Quinta del Consejo de Estado, fijar el aviso </w:t>
      </w:r>
      <w:r w:rsidR="001720F9" w:rsidRPr="0069697A">
        <w:rPr>
          <w:rFonts w:ascii="Arial" w:hAnsi="Arial" w:cs="Arial"/>
          <w:sz w:val="24"/>
          <w:szCs w:val="24"/>
        </w:rPr>
        <w:t xml:space="preserve">en los términos del artículo 282 del CPACA, convocando a la diligencia de sorteo de </w:t>
      </w:r>
      <w:r w:rsidR="001720F9">
        <w:rPr>
          <w:rFonts w:ascii="Arial" w:hAnsi="Arial" w:cs="Arial"/>
          <w:sz w:val="24"/>
          <w:szCs w:val="24"/>
        </w:rPr>
        <w:t>Magistrado</w:t>
      </w:r>
      <w:r w:rsidR="001720F9" w:rsidRPr="0069697A">
        <w:rPr>
          <w:rFonts w:ascii="Arial" w:hAnsi="Arial" w:cs="Arial"/>
          <w:sz w:val="24"/>
          <w:szCs w:val="24"/>
        </w:rPr>
        <w:t xml:space="preserve"> Ponente, la cual se practicará al día siguiente de su desfijación</w:t>
      </w:r>
      <w:r w:rsidR="001720F9">
        <w:rPr>
          <w:rFonts w:ascii="Arial" w:hAnsi="Arial" w:cs="Arial"/>
          <w:sz w:val="24"/>
          <w:szCs w:val="24"/>
        </w:rPr>
        <w:t>.</w:t>
      </w:r>
    </w:p>
    <w:p w14:paraId="1E540467" w14:textId="77777777" w:rsidR="001720F9" w:rsidRDefault="001720F9" w:rsidP="0087323E">
      <w:pPr>
        <w:spacing w:line="276" w:lineRule="auto"/>
        <w:contextualSpacing/>
        <w:mirrorIndents/>
        <w:rPr>
          <w:rFonts w:ascii="Arial" w:eastAsia="Calibri" w:hAnsi="Arial" w:cs="Arial"/>
          <w:b/>
          <w:caps/>
          <w:sz w:val="24"/>
          <w:szCs w:val="24"/>
          <w:lang w:val="es-ES_tradnl"/>
        </w:rPr>
      </w:pPr>
    </w:p>
    <w:p w14:paraId="183997DF" w14:textId="77777777" w:rsidR="0087323E" w:rsidRPr="0087323E" w:rsidRDefault="0087323E" w:rsidP="0087323E">
      <w:pPr>
        <w:spacing w:line="276" w:lineRule="auto"/>
        <w:contextualSpacing/>
        <w:mirrorIndents/>
        <w:rPr>
          <w:rFonts w:ascii="Arial" w:hAnsi="Arial" w:cs="Arial"/>
          <w:sz w:val="24"/>
          <w:szCs w:val="24"/>
          <w:lang w:val="es-ES" w:eastAsia="es-ES"/>
        </w:rPr>
      </w:pPr>
      <w:r w:rsidRPr="0087323E">
        <w:rPr>
          <w:rFonts w:ascii="Arial" w:eastAsia="Calibri" w:hAnsi="Arial" w:cs="Arial"/>
          <w:b/>
          <w:caps/>
          <w:sz w:val="24"/>
          <w:szCs w:val="24"/>
          <w:lang w:val="es-ES_tradnl"/>
        </w:rPr>
        <w:t>CUARTO</w:t>
      </w:r>
      <w:r w:rsidR="00E6779A">
        <w:rPr>
          <w:rFonts w:ascii="Arial" w:eastAsia="Calibri" w:hAnsi="Arial" w:cs="Arial"/>
          <w:b/>
          <w:caps/>
          <w:sz w:val="24"/>
          <w:szCs w:val="24"/>
          <w:lang w:val="es-ES_tradnl"/>
        </w:rPr>
        <w:t>.</w:t>
      </w:r>
      <w:r w:rsidRPr="0087323E">
        <w:rPr>
          <w:rFonts w:ascii="Arial" w:eastAsia="Calibri" w:hAnsi="Arial" w:cs="Arial"/>
          <w:b/>
          <w:caps/>
          <w:sz w:val="24"/>
          <w:szCs w:val="24"/>
          <w:lang w:val="es-ES_tradnl"/>
        </w:rPr>
        <w:t xml:space="preserve"> Advertir</w:t>
      </w:r>
      <w:r w:rsidRPr="0087323E">
        <w:rPr>
          <w:rFonts w:ascii="Arial" w:eastAsia="Calibri" w:hAnsi="Arial" w:cs="Arial"/>
          <w:b/>
          <w:sz w:val="24"/>
          <w:szCs w:val="24"/>
          <w:lang w:val="es-ES_tradnl"/>
        </w:rPr>
        <w:t xml:space="preserve"> </w:t>
      </w:r>
      <w:r w:rsidRPr="0087323E">
        <w:rPr>
          <w:rFonts w:ascii="Arial" w:eastAsia="Calibri" w:hAnsi="Arial" w:cs="Arial"/>
          <w:sz w:val="24"/>
          <w:szCs w:val="24"/>
          <w:lang w:val="es-ES_tradnl"/>
        </w:rPr>
        <w:t xml:space="preserve">a las partes que contra </w:t>
      </w:r>
      <w:r w:rsidR="00DA24BE">
        <w:rPr>
          <w:rFonts w:ascii="Arial" w:eastAsia="Calibri" w:hAnsi="Arial" w:cs="Arial"/>
          <w:sz w:val="24"/>
          <w:szCs w:val="24"/>
          <w:lang w:val="es-ES_tradnl"/>
        </w:rPr>
        <w:t xml:space="preserve">esta decisión </w:t>
      </w:r>
      <w:r w:rsidRPr="0087323E">
        <w:rPr>
          <w:rFonts w:ascii="Arial" w:eastAsia="Calibri" w:hAnsi="Arial" w:cs="Arial"/>
          <w:sz w:val="24"/>
          <w:szCs w:val="24"/>
          <w:lang w:val="es-ES_tradnl"/>
        </w:rPr>
        <w:t>no procede recurso alguno, de conformidad con el inciso quinto del artículo 282 del CP</w:t>
      </w:r>
      <w:r w:rsidR="00DA24BE">
        <w:rPr>
          <w:rFonts w:ascii="Arial" w:eastAsia="Calibri" w:hAnsi="Arial" w:cs="Arial"/>
          <w:sz w:val="24"/>
          <w:szCs w:val="24"/>
          <w:lang w:val="es-ES_tradnl"/>
        </w:rPr>
        <w:t xml:space="preserve">ACA y con el </w:t>
      </w:r>
      <w:r w:rsidRPr="0087323E">
        <w:rPr>
          <w:rFonts w:ascii="Arial" w:eastAsia="Calibri" w:hAnsi="Arial" w:cs="Arial"/>
          <w:sz w:val="24"/>
          <w:szCs w:val="24"/>
          <w:lang w:val="es-ES_tradnl"/>
        </w:rPr>
        <w:t>numeral 14 del artículo 243A de la Ley 1437 de 2011, adicionado, por el artículo 63 de la Ley 2080 de 2021.</w:t>
      </w:r>
    </w:p>
    <w:p w14:paraId="7483FF2E" w14:textId="77777777" w:rsidR="0087323E" w:rsidRPr="0087323E" w:rsidRDefault="0087323E" w:rsidP="0087323E">
      <w:pPr>
        <w:spacing w:line="276" w:lineRule="auto"/>
        <w:ind w:hanging="3"/>
        <w:rPr>
          <w:rFonts w:ascii="Arial" w:hAnsi="Arial" w:cs="Arial"/>
          <w:sz w:val="24"/>
          <w:szCs w:val="24"/>
          <w:lang w:val="es-ES" w:eastAsia="es-ES"/>
        </w:rPr>
      </w:pPr>
    </w:p>
    <w:p w14:paraId="06E17842" w14:textId="77777777" w:rsidR="0087323E" w:rsidRPr="0087323E" w:rsidRDefault="0087323E" w:rsidP="0087323E">
      <w:pPr>
        <w:spacing w:line="276" w:lineRule="auto"/>
        <w:ind w:hanging="3"/>
        <w:rPr>
          <w:rFonts w:ascii="Arial" w:hAnsi="Arial" w:cs="Arial"/>
          <w:b/>
          <w:sz w:val="24"/>
          <w:szCs w:val="24"/>
          <w:lang w:val="es-ES" w:eastAsia="es-ES"/>
        </w:rPr>
      </w:pPr>
      <w:r w:rsidRPr="0087323E">
        <w:rPr>
          <w:rFonts w:ascii="Arial" w:hAnsi="Arial" w:cs="Arial"/>
          <w:b/>
          <w:sz w:val="24"/>
          <w:szCs w:val="24"/>
          <w:lang w:val="es-ES" w:eastAsia="es-ES"/>
        </w:rPr>
        <w:t>NOTIFÍQUESE Y CÚMPLASE.</w:t>
      </w:r>
    </w:p>
    <w:p w14:paraId="12CF28DD" w14:textId="0B027707" w:rsidR="0087323E" w:rsidRDefault="0087323E" w:rsidP="0087323E">
      <w:pPr>
        <w:spacing w:line="276" w:lineRule="auto"/>
        <w:ind w:hanging="3"/>
        <w:jc w:val="center"/>
        <w:rPr>
          <w:rFonts w:ascii="Arial" w:hAnsi="Arial" w:cs="Arial"/>
          <w:b/>
          <w:sz w:val="24"/>
          <w:szCs w:val="24"/>
          <w:lang w:val="es-ES" w:eastAsia="es-ES"/>
        </w:rPr>
      </w:pPr>
    </w:p>
    <w:p w14:paraId="789CED74" w14:textId="77777777" w:rsidR="009F790F" w:rsidRDefault="009F790F" w:rsidP="0087323E">
      <w:pPr>
        <w:spacing w:line="276" w:lineRule="auto"/>
        <w:ind w:hanging="3"/>
        <w:jc w:val="center"/>
        <w:rPr>
          <w:rFonts w:ascii="Arial" w:hAnsi="Arial" w:cs="Arial"/>
          <w:b/>
          <w:sz w:val="24"/>
          <w:szCs w:val="24"/>
          <w:lang w:val="es-ES" w:eastAsia="es-ES"/>
        </w:rPr>
      </w:pPr>
    </w:p>
    <w:p w14:paraId="305F5232" w14:textId="77777777" w:rsidR="00E6779A" w:rsidRDefault="00E6779A" w:rsidP="0087323E">
      <w:pPr>
        <w:spacing w:line="276" w:lineRule="auto"/>
        <w:ind w:hanging="3"/>
        <w:jc w:val="center"/>
        <w:rPr>
          <w:rFonts w:ascii="Arial" w:hAnsi="Arial" w:cs="Arial"/>
          <w:b/>
          <w:sz w:val="24"/>
          <w:szCs w:val="24"/>
          <w:lang w:val="es-ES" w:eastAsia="es-ES"/>
        </w:rPr>
      </w:pPr>
    </w:p>
    <w:p w14:paraId="53E10C93" w14:textId="77777777" w:rsidR="0087323E" w:rsidRPr="0087323E" w:rsidRDefault="00F40196" w:rsidP="0087323E">
      <w:pPr>
        <w:spacing w:line="276" w:lineRule="auto"/>
        <w:ind w:hanging="3"/>
        <w:jc w:val="center"/>
        <w:rPr>
          <w:rFonts w:ascii="Arial" w:hAnsi="Arial" w:cs="Arial"/>
          <w:b/>
          <w:sz w:val="24"/>
          <w:szCs w:val="24"/>
          <w:lang w:val="es-ES" w:eastAsia="es-ES"/>
        </w:rPr>
      </w:pPr>
      <w:r>
        <w:rPr>
          <w:rFonts w:ascii="Arial" w:hAnsi="Arial" w:cs="Arial"/>
          <w:b/>
          <w:sz w:val="24"/>
          <w:szCs w:val="24"/>
          <w:lang w:val="es-ES" w:eastAsia="es-ES"/>
        </w:rPr>
        <w:t>L</w:t>
      </w:r>
      <w:r w:rsidR="0087323E" w:rsidRPr="0087323E">
        <w:rPr>
          <w:rFonts w:ascii="Arial" w:hAnsi="Arial" w:cs="Arial"/>
          <w:b/>
          <w:sz w:val="24"/>
          <w:szCs w:val="24"/>
          <w:lang w:val="es-ES" w:eastAsia="es-ES"/>
        </w:rPr>
        <w:t xml:space="preserve">UCY JEANNETTE BERMÚDEZ </w:t>
      </w:r>
      <w:proofErr w:type="spellStart"/>
      <w:r w:rsidR="0087323E" w:rsidRPr="0087323E">
        <w:rPr>
          <w:rFonts w:ascii="Arial" w:hAnsi="Arial" w:cs="Arial"/>
          <w:b/>
          <w:sz w:val="24"/>
          <w:szCs w:val="24"/>
          <w:lang w:val="es-ES" w:eastAsia="es-ES"/>
        </w:rPr>
        <w:t>BERMÚDEZ</w:t>
      </w:r>
      <w:proofErr w:type="spellEnd"/>
    </w:p>
    <w:p w14:paraId="7BAC3705" w14:textId="77777777" w:rsidR="0087323E" w:rsidRPr="0087323E" w:rsidRDefault="0087323E" w:rsidP="0087323E">
      <w:pPr>
        <w:spacing w:line="276" w:lineRule="auto"/>
        <w:ind w:hanging="3"/>
        <w:jc w:val="center"/>
        <w:rPr>
          <w:rFonts w:ascii="Arial" w:hAnsi="Arial" w:cs="Arial"/>
          <w:b/>
          <w:bCs/>
          <w:sz w:val="24"/>
          <w:szCs w:val="24"/>
          <w:lang w:val="es-ES" w:eastAsia="es-ES"/>
        </w:rPr>
      </w:pPr>
      <w:r w:rsidRPr="0087323E">
        <w:rPr>
          <w:rFonts w:ascii="Arial" w:hAnsi="Arial" w:cs="Arial"/>
          <w:b/>
          <w:bCs/>
          <w:sz w:val="24"/>
          <w:szCs w:val="24"/>
          <w:lang w:val="es-ES" w:eastAsia="es-ES"/>
        </w:rPr>
        <w:t>Magistrada</w:t>
      </w:r>
    </w:p>
    <w:p w14:paraId="18C7AFEF" w14:textId="77777777" w:rsidR="0087323E" w:rsidRPr="00884BA5" w:rsidRDefault="0087323E" w:rsidP="00DC582F">
      <w:pPr>
        <w:spacing w:line="276" w:lineRule="auto"/>
        <w:jc w:val="center"/>
        <w:rPr>
          <w:rFonts w:ascii="Arial" w:hAnsi="Arial" w:cs="Arial"/>
          <w:b/>
          <w:color w:val="000000" w:themeColor="text1"/>
          <w:sz w:val="24"/>
          <w:szCs w:val="24"/>
          <w:lang w:val="es-ES"/>
        </w:rPr>
      </w:pPr>
      <w:r w:rsidRPr="0087323E">
        <w:rPr>
          <w:rFonts w:ascii="Arial" w:eastAsia="Arial" w:hAnsi="Arial"/>
          <w:lang w:val="es-ES_tradnl"/>
        </w:rPr>
        <w:t>“Este documento fue firmado electrónicamente. Usted puede consultar la providencia oficial con el número de radicación en http://relatoria.consejodeestado.gov.co:8081”</w:t>
      </w:r>
    </w:p>
    <w:sectPr w:rsidR="0087323E" w:rsidRPr="00884BA5" w:rsidSect="00200D98">
      <w:headerReference w:type="default" r:id="rId9"/>
      <w:footerReference w:type="default" r:id="rId10"/>
      <w:pgSz w:w="12191" w:h="18711"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0176" w14:textId="77777777" w:rsidR="00947FF3" w:rsidRDefault="00947FF3" w:rsidP="0076663D">
      <w:r>
        <w:separator/>
      </w:r>
    </w:p>
  </w:endnote>
  <w:endnote w:type="continuationSeparator" w:id="0">
    <w:p w14:paraId="31D7B277" w14:textId="77777777" w:rsidR="00947FF3" w:rsidRDefault="00947FF3" w:rsidP="0076663D">
      <w:r>
        <w:continuationSeparator/>
      </w:r>
    </w:p>
  </w:endnote>
  <w:endnote w:type="continuationNotice" w:id="1">
    <w:p w14:paraId="2DFA46FE" w14:textId="77777777" w:rsidR="00947FF3" w:rsidRDefault="00947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4C1F" w14:textId="77777777" w:rsidR="000171DC" w:rsidRPr="002140F4" w:rsidRDefault="000171DC" w:rsidP="002140F4">
    <w:pPr>
      <w:pStyle w:val="Piedepgina"/>
      <w:jc w:val="left"/>
      <w:rPr>
        <w:rFonts w:ascii="Arial" w:hAnsi="Arial" w:cs="Arial"/>
        <w:sz w:val="20"/>
      </w:rPr>
    </w:pPr>
    <w:r>
      <w:rPr>
        <w:noProof/>
        <w:lang w:eastAsia="es-CO"/>
      </w:rPr>
      <w:drawing>
        <wp:anchor distT="0" distB="0" distL="114300" distR="114300" simplePos="0" relativeHeight="251655680" behindDoc="1" locked="0" layoutInCell="1" allowOverlap="1" wp14:anchorId="6B7A0D90" wp14:editId="4467304B">
          <wp:simplePos x="0" y="0"/>
          <wp:positionH relativeFrom="column">
            <wp:posOffset>1270</wp:posOffset>
          </wp:positionH>
          <wp:positionV relativeFrom="paragraph">
            <wp:posOffset>-241300</wp:posOffset>
          </wp:positionV>
          <wp:extent cx="698500" cy="643255"/>
          <wp:effectExtent l="0" t="0" r="0" b="0"/>
          <wp:wrapNone/>
          <wp:docPr id="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43255"/>
                  </a:xfrm>
                  <a:prstGeom prst="rect">
                    <a:avLst/>
                  </a:prstGeom>
                  <a:noFill/>
                </pic:spPr>
              </pic:pic>
            </a:graphicData>
          </a:graphic>
        </wp:anchor>
      </w:drawing>
    </w:r>
  </w:p>
  <w:p w14:paraId="7C4B3C37" w14:textId="77777777" w:rsidR="000171DC" w:rsidRPr="002140F4" w:rsidRDefault="000171DC" w:rsidP="002140F4">
    <w:pPr>
      <w:pStyle w:val="Piedepgina"/>
      <w:jc w:val="center"/>
      <w:rPr>
        <w:rFonts w:ascii="Arial" w:hAnsi="Arial" w:cs="Arial"/>
        <w:sz w:val="20"/>
        <w:lang w:val="es-ES"/>
      </w:rPr>
    </w:pPr>
    <w:r w:rsidRPr="002140F4">
      <w:rPr>
        <w:rFonts w:ascii="Arial" w:hAnsi="Arial" w:cs="Arial"/>
        <w:sz w:val="20"/>
        <w:lang w:val="es-ES"/>
      </w:rPr>
      <w:t>Calle 12 No. 7-65 – Tel: (57-1) 350-6700 – Bogotá D.C. – Colombia</w:t>
    </w:r>
  </w:p>
  <w:p w14:paraId="6D520CF4" w14:textId="77777777" w:rsidR="000171DC" w:rsidRPr="002140F4" w:rsidRDefault="000171DC" w:rsidP="002140F4">
    <w:pPr>
      <w:pStyle w:val="Piedepgina"/>
      <w:jc w:val="center"/>
      <w:rPr>
        <w:rFonts w:ascii="Arial" w:hAnsi="Arial" w:cs="Arial"/>
        <w:sz w:val="20"/>
        <w:lang w:val="es-ES"/>
      </w:rPr>
    </w:pPr>
    <w:r w:rsidRPr="002140F4">
      <w:rPr>
        <w:rFonts w:ascii="Arial" w:hAnsi="Arial" w:cs="Arial"/>
        <w:sz w:val="20"/>
        <w:lang w:val="es-ES"/>
      </w:rPr>
      <w:t>www.consejodeestado.gov.co</w:t>
    </w:r>
  </w:p>
  <w:p w14:paraId="7FC7D9F5" w14:textId="77777777" w:rsidR="000171DC" w:rsidRPr="002140F4" w:rsidRDefault="006867E6" w:rsidP="002140F4">
    <w:pPr>
      <w:pStyle w:val="Piedepgina"/>
      <w:jc w:val="right"/>
      <w:rPr>
        <w:rFonts w:ascii="Arial" w:hAnsi="Arial" w:cs="Arial"/>
        <w:sz w:val="20"/>
      </w:rPr>
    </w:pPr>
    <w:r w:rsidRPr="002140F4">
      <w:rPr>
        <w:rFonts w:ascii="Arial" w:hAnsi="Arial" w:cs="Arial"/>
        <w:sz w:val="20"/>
      </w:rPr>
      <w:fldChar w:fldCharType="begin"/>
    </w:r>
    <w:r w:rsidR="000171DC" w:rsidRPr="002140F4">
      <w:rPr>
        <w:rFonts w:ascii="Arial" w:hAnsi="Arial" w:cs="Arial"/>
        <w:sz w:val="20"/>
      </w:rPr>
      <w:instrText>PAGE   \* MERGEFORMAT</w:instrText>
    </w:r>
    <w:r w:rsidRPr="002140F4">
      <w:rPr>
        <w:rFonts w:ascii="Arial" w:hAnsi="Arial" w:cs="Arial"/>
        <w:sz w:val="20"/>
      </w:rPr>
      <w:fldChar w:fldCharType="separate"/>
    </w:r>
    <w:r w:rsidR="00E6779A" w:rsidRPr="00E6779A">
      <w:rPr>
        <w:rFonts w:ascii="Arial" w:hAnsi="Arial" w:cs="Arial"/>
        <w:noProof/>
        <w:sz w:val="20"/>
        <w:lang w:val="es-ES"/>
      </w:rPr>
      <w:t>9</w:t>
    </w:r>
    <w:r w:rsidRPr="002140F4">
      <w:rPr>
        <w:rFonts w:ascii="Arial" w:hAnsi="Arial" w:cs="Arial"/>
        <w:sz w:val="20"/>
      </w:rPr>
      <w:fldChar w:fldCharType="end"/>
    </w:r>
  </w:p>
  <w:p w14:paraId="31018CCF" w14:textId="77777777" w:rsidR="000171DC" w:rsidRPr="002140F4" w:rsidRDefault="000171DC" w:rsidP="002140F4">
    <w:pPr>
      <w:pStyle w:val="Piedepgina"/>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2C54" w14:textId="77777777" w:rsidR="00947FF3" w:rsidRDefault="00947FF3" w:rsidP="0076663D">
      <w:r>
        <w:separator/>
      </w:r>
    </w:p>
  </w:footnote>
  <w:footnote w:type="continuationSeparator" w:id="0">
    <w:p w14:paraId="712A5FFE" w14:textId="77777777" w:rsidR="00947FF3" w:rsidRDefault="00947FF3" w:rsidP="0076663D">
      <w:r>
        <w:continuationSeparator/>
      </w:r>
    </w:p>
  </w:footnote>
  <w:footnote w:type="continuationNotice" w:id="1">
    <w:p w14:paraId="0FE195A2" w14:textId="77777777" w:rsidR="00947FF3" w:rsidRDefault="00947FF3"/>
  </w:footnote>
  <w:footnote w:id="2">
    <w:p w14:paraId="45B48523" w14:textId="77777777" w:rsidR="0087323E" w:rsidRPr="00060268" w:rsidRDefault="0087323E" w:rsidP="0087323E">
      <w:pPr>
        <w:pStyle w:val="Textonotapie"/>
        <w:rPr>
          <w:color w:val="000000" w:themeColor="text1"/>
        </w:rPr>
      </w:pPr>
      <w:r w:rsidRPr="00060268">
        <w:rPr>
          <w:rStyle w:val="Refdenotaalpie"/>
          <w:color w:val="000000" w:themeColor="text1"/>
        </w:rPr>
        <w:footnoteRef/>
      </w:r>
      <w:r w:rsidRPr="00060268">
        <w:rPr>
          <w:color w:val="000000" w:themeColor="text1"/>
        </w:rPr>
        <w:t xml:space="preserve"> </w:t>
      </w:r>
      <w:r w:rsidRPr="00060268">
        <w:rPr>
          <w:bCs/>
          <w:color w:val="000000" w:themeColor="text1"/>
        </w:rPr>
        <w:t>Índice 3 Samai. Exp. 2020-00100.</w:t>
      </w:r>
    </w:p>
  </w:footnote>
  <w:footnote w:id="3">
    <w:p w14:paraId="39646C07" w14:textId="77777777" w:rsidR="0018551D" w:rsidRDefault="0018551D" w:rsidP="007F2DD4">
      <w:pPr>
        <w:pStyle w:val="Textonotapie"/>
      </w:pPr>
      <w:r w:rsidRPr="007F2DD4">
        <w:rPr>
          <w:rStyle w:val="Refdenotaalpie"/>
        </w:rPr>
        <w:footnoteRef/>
      </w:r>
      <w:r>
        <w:t xml:space="preserve"> </w:t>
      </w:r>
      <w:r w:rsidR="00366369">
        <w:t>“</w:t>
      </w:r>
      <w:r w:rsidR="00366369" w:rsidRPr="007F2DD4">
        <w:t xml:space="preserve">Por </w:t>
      </w:r>
      <w:r w:rsidR="007F2DD4" w:rsidRPr="007F2DD4">
        <w:t>medio d</w:t>
      </w:r>
      <w:r w:rsidR="00366369" w:rsidRPr="007F2DD4">
        <w:t>el cual</w:t>
      </w:r>
      <w:r w:rsidR="007F2DD4" w:rsidRPr="007F2DD4">
        <w:t xml:space="preserve"> se aprueba y expide el Reglamento Interno del Tribunal de Garantías Electorales y el Reglamento para la elección de los representantes de los estudiantes y de los procesos que integran los diferentes órganos de gobierno de la Universidad Popular del Cesar</w:t>
      </w:r>
      <w:r w:rsidR="007F2DD4">
        <w:t>”</w:t>
      </w:r>
    </w:p>
  </w:footnote>
  <w:footnote w:id="4">
    <w:p w14:paraId="5C9119FD" w14:textId="77777777" w:rsidR="0087323E" w:rsidRPr="00060268" w:rsidRDefault="0087323E" w:rsidP="0087323E">
      <w:pPr>
        <w:pStyle w:val="Textonotapie"/>
        <w:rPr>
          <w:color w:val="000000" w:themeColor="text1"/>
        </w:rPr>
      </w:pPr>
      <w:r w:rsidRPr="00060268">
        <w:rPr>
          <w:rStyle w:val="Refdenotaalpie"/>
          <w:color w:val="000000" w:themeColor="text1"/>
        </w:rPr>
        <w:footnoteRef/>
      </w:r>
      <w:r w:rsidRPr="00060268">
        <w:rPr>
          <w:color w:val="000000" w:themeColor="text1"/>
        </w:rPr>
        <w:t xml:space="preserve"> </w:t>
      </w:r>
      <w:r w:rsidRPr="00060268">
        <w:rPr>
          <w:bCs/>
          <w:color w:val="000000" w:themeColor="text1"/>
        </w:rPr>
        <w:t>Índice 18 Samai. Exp. 2020-00100.</w:t>
      </w:r>
    </w:p>
  </w:footnote>
  <w:footnote w:id="5">
    <w:p w14:paraId="459EE9C2" w14:textId="77777777" w:rsidR="0087323E" w:rsidRPr="00060268" w:rsidRDefault="0087323E" w:rsidP="0087323E">
      <w:pPr>
        <w:pStyle w:val="Textonotapie"/>
        <w:rPr>
          <w:color w:val="000000" w:themeColor="text1"/>
        </w:rPr>
      </w:pPr>
      <w:r w:rsidRPr="00060268">
        <w:rPr>
          <w:rStyle w:val="Refdenotaalpie"/>
          <w:color w:val="000000" w:themeColor="text1"/>
        </w:rPr>
        <w:footnoteRef/>
      </w:r>
      <w:r w:rsidRPr="00060268">
        <w:rPr>
          <w:color w:val="000000" w:themeColor="text1"/>
        </w:rPr>
        <w:t xml:space="preserve"> </w:t>
      </w:r>
      <w:r w:rsidRPr="00060268">
        <w:rPr>
          <w:bCs/>
          <w:color w:val="000000" w:themeColor="text1"/>
        </w:rPr>
        <w:t>Índice 3 Samai. Exp. 2021-00004.</w:t>
      </w:r>
    </w:p>
  </w:footnote>
  <w:footnote w:id="6">
    <w:p w14:paraId="7C7A9210" w14:textId="77777777" w:rsidR="0087323E" w:rsidRPr="00060268" w:rsidRDefault="0087323E" w:rsidP="0087323E">
      <w:pPr>
        <w:pStyle w:val="Textonotapie"/>
        <w:rPr>
          <w:color w:val="000000" w:themeColor="text1"/>
        </w:rPr>
      </w:pPr>
      <w:r w:rsidRPr="00060268">
        <w:rPr>
          <w:rStyle w:val="Refdenotaalpie"/>
          <w:color w:val="000000" w:themeColor="text1"/>
        </w:rPr>
        <w:footnoteRef/>
      </w:r>
      <w:r w:rsidRPr="00060268">
        <w:rPr>
          <w:color w:val="000000" w:themeColor="text1"/>
        </w:rPr>
        <w:t xml:space="preserve"> </w:t>
      </w:r>
      <w:r w:rsidRPr="00060268">
        <w:rPr>
          <w:bCs/>
          <w:color w:val="000000" w:themeColor="text1"/>
        </w:rPr>
        <w:t>Índice 5 Samai. Exp. 2021-00004.</w:t>
      </w:r>
    </w:p>
  </w:footnote>
  <w:footnote w:id="7">
    <w:p w14:paraId="054260CF" w14:textId="77777777" w:rsidR="0087323E" w:rsidRPr="00060268" w:rsidRDefault="0087323E" w:rsidP="0087323E">
      <w:pPr>
        <w:pStyle w:val="Textonotapie"/>
        <w:rPr>
          <w:color w:val="000000" w:themeColor="text1"/>
        </w:rPr>
      </w:pPr>
      <w:r w:rsidRPr="00060268">
        <w:rPr>
          <w:rStyle w:val="Refdenotaalpie"/>
          <w:color w:val="000000" w:themeColor="text1"/>
        </w:rPr>
        <w:footnoteRef/>
      </w:r>
      <w:r w:rsidRPr="00060268">
        <w:rPr>
          <w:color w:val="000000" w:themeColor="text1"/>
        </w:rPr>
        <w:t xml:space="preserve"> </w:t>
      </w:r>
      <w:r w:rsidRPr="00060268">
        <w:rPr>
          <w:bCs/>
          <w:color w:val="000000" w:themeColor="text1"/>
        </w:rPr>
        <w:t>Índice 10 Samai. Exp. 2021-00004</w:t>
      </w:r>
    </w:p>
  </w:footnote>
  <w:footnote w:id="8">
    <w:p w14:paraId="5E889560" w14:textId="77777777" w:rsidR="0087323E" w:rsidRPr="00060268" w:rsidRDefault="0087323E" w:rsidP="0087323E">
      <w:pPr>
        <w:pStyle w:val="Textonotapie"/>
        <w:rPr>
          <w:color w:val="000000" w:themeColor="text1"/>
        </w:rPr>
      </w:pPr>
      <w:r w:rsidRPr="00060268">
        <w:rPr>
          <w:rStyle w:val="Refdenotaalpie"/>
          <w:color w:val="000000" w:themeColor="text1"/>
        </w:rPr>
        <w:footnoteRef/>
      </w:r>
      <w:r w:rsidRPr="00060268">
        <w:rPr>
          <w:color w:val="000000" w:themeColor="text1"/>
        </w:rPr>
        <w:t xml:space="preserve"> </w:t>
      </w:r>
      <w:r w:rsidRPr="00060268">
        <w:rPr>
          <w:bCs/>
          <w:color w:val="000000" w:themeColor="text1"/>
        </w:rPr>
        <w:t>Índice 20 Samai. Exp. 2021-00004.</w:t>
      </w:r>
    </w:p>
  </w:footnote>
  <w:footnote w:id="9">
    <w:p w14:paraId="38D77C36" w14:textId="77777777" w:rsidR="0087323E" w:rsidRPr="00060268" w:rsidRDefault="0087323E" w:rsidP="0087323E">
      <w:pPr>
        <w:pStyle w:val="Textonotapie"/>
        <w:rPr>
          <w:color w:val="000000" w:themeColor="text1"/>
        </w:rPr>
      </w:pPr>
      <w:r w:rsidRPr="00060268">
        <w:rPr>
          <w:rStyle w:val="Refdenotaalpie"/>
          <w:color w:val="000000" w:themeColor="text1"/>
        </w:rPr>
        <w:footnoteRef/>
      </w:r>
      <w:r w:rsidRPr="00060268">
        <w:rPr>
          <w:color w:val="000000" w:themeColor="text1"/>
        </w:rPr>
        <w:t xml:space="preserve"> </w:t>
      </w:r>
      <w:r w:rsidRPr="00060268">
        <w:rPr>
          <w:bCs/>
          <w:color w:val="000000" w:themeColor="text1"/>
        </w:rPr>
        <w:t>Índice 3 Samai. Exp. 2021-00013.</w:t>
      </w:r>
    </w:p>
  </w:footnote>
  <w:footnote w:id="10">
    <w:p w14:paraId="3DC4F284" w14:textId="77777777" w:rsidR="0087323E" w:rsidRPr="00060268" w:rsidRDefault="0087323E" w:rsidP="0087323E">
      <w:pPr>
        <w:autoSpaceDE w:val="0"/>
        <w:autoSpaceDN w:val="0"/>
        <w:adjustRightInd w:val="0"/>
        <w:rPr>
          <w:rFonts w:ascii="Arial" w:hAnsi="Arial"/>
          <w:b/>
          <w:bCs/>
          <w:color w:val="000000" w:themeColor="text1"/>
          <w:sz w:val="20"/>
          <w:szCs w:val="20"/>
          <w:lang w:eastAsia="es-CO"/>
        </w:rPr>
      </w:pPr>
      <w:r w:rsidRPr="00060268">
        <w:rPr>
          <w:rStyle w:val="Refdenotaalpie"/>
          <w:rFonts w:ascii="Arial" w:hAnsi="Arial"/>
          <w:color w:val="000000" w:themeColor="text1"/>
          <w:sz w:val="20"/>
          <w:szCs w:val="20"/>
        </w:rPr>
        <w:footnoteRef/>
      </w:r>
      <w:r w:rsidRPr="00060268">
        <w:rPr>
          <w:rFonts w:ascii="Arial" w:hAnsi="Arial"/>
          <w:color w:val="000000" w:themeColor="text1"/>
          <w:sz w:val="20"/>
          <w:szCs w:val="20"/>
        </w:rPr>
        <w:t xml:space="preserve"> </w:t>
      </w:r>
      <w:r w:rsidR="00047E1E">
        <w:rPr>
          <w:rFonts w:ascii="Arial" w:hAnsi="Arial"/>
          <w:color w:val="000000" w:themeColor="text1"/>
          <w:sz w:val="20"/>
          <w:szCs w:val="20"/>
        </w:rPr>
        <w:t>Ver nota al pie 2.</w:t>
      </w:r>
    </w:p>
  </w:footnote>
  <w:footnote w:id="11">
    <w:p w14:paraId="4798960F" w14:textId="77777777" w:rsidR="0087323E" w:rsidRPr="00060268" w:rsidRDefault="0087323E" w:rsidP="0087323E">
      <w:pPr>
        <w:pStyle w:val="Textonotapie"/>
        <w:rPr>
          <w:color w:val="000000" w:themeColor="text1"/>
        </w:rPr>
      </w:pPr>
      <w:r w:rsidRPr="00060268">
        <w:rPr>
          <w:rStyle w:val="Refdenotaalpie"/>
          <w:color w:val="000000" w:themeColor="text1"/>
        </w:rPr>
        <w:footnoteRef/>
      </w:r>
      <w:r w:rsidRPr="00060268">
        <w:rPr>
          <w:color w:val="000000" w:themeColor="text1"/>
        </w:rPr>
        <w:t xml:space="preserve"> </w:t>
      </w:r>
      <w:r w:rsidRPr="00060268">
        <w:rPr>
          <w:bCs/>
          <w:color w:val="000000" w:themeColor="text1"/>
        </w:rPr>
        <w:t>Índice 6 Samai. Exp. 2021-00013.</w:t>
      </w:r>
    </w:p>
  </w:footnote>
  <w:footnote w:id="12">
    <w:p w14:paraId="43C18AB3" w14:textId="77777777" w:rsidR="0087323E" w:rsidRPr="00060268" w:rsidRDefault="0087323E" w:rsidP="0087323E">
      <w:pPr>
        <w:pStyle w:val="Textonotapie"/>
        <w:rPr>
          <w:color w:val="000000" w:themeColor="text1"/>
        </w:rPr>
      </w:pPr>
      <w:r w:rsidRPr="00060268">
        <w:rPr>
          <w:rStyle w:val="Refdenotaalpie"/>
          <w:color w:val="000000" w:themeColor="text1"/>
        </w:rPr>
        <w:footnoteRef/>
      </w:r>
      <w:r w:rsidRPr="00060268">
        <w:rPr>
          <w:color w:val="000000" w:themeColor="text1"/>
        </w:rPr>
        <w:t xml:space="preserve"> </w:t>
      </w:r>
      <w:r w:rsidRPr="00060268">
        <w:rPr>
          <w:bCs/>
          <w:color w:val="000000" w:themeColor="text1"/>
        </w:rPr>
        <w:t>Índices 11 y 12 Samai. Exp. 2021-00013</w:t>
      </w:r>
    </w:p>
  </w:footnote>
  <w:footnote w:id="13">
    <w:p w14:paraId="72F2D947" w14:textId="77777777" w:rsidR="0087323E" w:rsidRPr="00060268" w:rsidRDefault="0087323E" w:rsidP="0087323E">
      <w:pPr>
        <w:pStyle w:val="Textonotapie"/>
        <w:rPr>
          <w:color w:val="000000" w:themeColor="text1"/>
        </w:rPr>
      </w:pPr>
      <w:r w:rsidRPr="00060268">
        <w:rPr>
          <w:rStyle w:val="Refdenotaalpie"/>
          <w:color w:val="000000" w:themeColor="text1"/>
        </w:rPr>
        <w:footnoteRef/>
      </w:r>
      <w:r w:rsidRPr="00060268">
        <w:rPr>
          <w:color w:val="000000" w:themeColor="text1"/>
        </w:rPr>
        <w:t xml:space="preserve"> </w:t>
      </w:r>
      <w:r w:rsidRPr="00060268">
        <w:rPr>
          <w:bCs/>
          <w:color w:val="000000" w:themeColor="text1"/>
        </w:rPr>
        <w:t>Índice 27 Samai. Exp. 2021-00013.</w:t>
      </w:r>
    </w:p>
  </w:footnote>
  <w:footnote w:id="14">
    <w:p w14:paraId="69867A57" w14:textId="77777777" w:rsidR="0087323E" w:rsidRPr="00060268" w:rsidRDefault="0087323E" w:rsidP="0087323E">
      <w:pPr>
        <w:pStyle w:val="Textonotapie"/>
        <w:rPr>
          <w:color w:val="000000" w:themeColor="text1"/>
        </w:rPr>
      </w:pPr>
      <w:r w:rsidRPr="00060268">
        <w:rPr>
          <w:rStyle w:val="Refdenotaalpie"/>
          <w:color w:val="000000" w:themeColor="text1"/>
        </w:rPr>
        <w:footnoteRef/>
      </w:r>
      <w:r w:rsidRPr="00060268">
        <w:rPr>
          <w:color w:val="000000" w:themeColor="text1"/>
        </w:rPr>
        <w:t xml:space="preserve"> Ley 2080 de 2021, artículo 20: </w:t>
      </w:r>
      <w:r w:rsidRPr="00060268">
        <w:rPr>
          <w:i/>
          <w:iCs/>
          <w:color w:val="000000" w:themeColor="text1"/>
        </w:rPr>
        <w:t xml:space="preserve">«Modifíquese el artículo 125 de la Ley 1437 de 2011, el cual quedará así: // ARTÍCULO 125. De la expedición de providencias. (…) </w:t>
      </w:r>
      <w:r w:rsidRPr="00060268">
        <w:rPr>
          <w:b/>
          <w:bCs/>
          <w:i/>
          <w:iCs/>
          <w:color w:val="000000" w:themeColor="text1"/>
        </w:rPr>
        <w:t>3. Será competencia del magistrado ponente dictar las demás providencias interlocutorias y de sustanciación en el curso de cualquier instancia, incluida la que resuelva el recurso de queja</w:t>
      </w:r>
      <w:r w:rsidRPr="00060268">
        <w:rPr>
          <w:i/>
          <w:iCs/>
          <w:color w:val="000000" w:themeColor="text1"/>
        </w:rPr>
        <w:t>»</w:t>
      </w:r>
      <w:r w:rsidRPr="00060268">
        <w:rPr>
          <w:color w:val="000000" w:themeColor="text1"/>
        </w:rPr>
        <w:t>. Énfasis del Despacho.</w:t>
      </w:r>
    </w:p>
  </w:footnote>
  <w:footnote w:id="15">
    <w:p w14:paraId="67105E0E" w14:textId="77777777" w:rsidR="0087323E" w:rsidRPr="00060268" w:rsidRDefault="0087323E" w:rsidP="0087323E">
      <w:pPr>
        <w:pStyle w:val="Textonotapie"/>
        <w:rPr>
          <w:color w:val="000000" w:themeColor="text1"/>
        </w:rPr>
      </w:pPr>
      <w:r w:rsidRPr="00060268">
        <w:rPr>
          <w:rStyle w:val="Refdenotaalpie"/>
          <w:color w:val="000000" w:themeColor="text1"/>
        </w:rPr>
        <w:footnoteRef/>
      </w:r>
      <w:r w:rsidRPr="00060268">
        <w:rPr>
          <w:color w:val="000000" w:themeColor="text1"/>
        </w:rPr>
        <w:t xml:space="preserve"> </w:t>
      </w:r>
      <w:r w:rsidRPr="00060268">
        <w:rPr>
          <w:bCs/>
          <w:color w:val="000000" w:themeColor="text1"/>
          <w:lang w:val="es-ES_tradnl"/>
        </w:rPr>
        <w:t>Las modificaciones introducidas por la Ley 2080 de 25 de enero de 2020, en lo referente a las competencias regirán tan solo un (1) año después de la publicación de la referida Ley, conforme a las voces del régimen de transición que consagra su artículo 86</w:t>
      </w:r>
      <w:r w:rsidRPr="00060268">
        <w:rPr>
          <w:color w:val="000000" w:themeColor="text1"/>
        </w:rPr>
        <w:t>.</w:t>
      </w:r>
    </w:p>
  </w:footnote>
  <w:footnote w:id="16">
    <w:p w14:paraId="79F521FD" w14:textId="77777777" w:rsidR="0087323E" w:rsidRPr="00060268" w:rsidRDefault="0087323E" w:rsidP="0087323E">
      <w:pPr>
        <w:pStyle w:val="Textonotapie"/>
        <w:rPr>
          <w:color w:val="000000" w:themeColor="text1"/>
        </w:rPr>
      </w:pPr>
      <w:r w:rsidRPr="00060268">
        <w:rPr>
          <w:rStyle w:val="Refdenotaalpie"/>
          <w:color w:val="000000" w:themeColor="text1"/>
        </w:rPr>
        <w:footnoteRef/>
      </w:r>
      <w:r w:rsidRPr="00060268">
        <w:rPr>
          <w:color w:val="000000" w:themeColor="text1"/>
        </w:rPr>
        <w:t xml:space="preserve"> </w:t>
      </w:r>
      <w:r w:rsidRPr="00060268">
        <w:rPr>
          <w:i/>
          <w:iCs/>
          <w:color w:val="000000" w:themeColor="text1"/>
        </w:rPr>
        <w:t>«De la nulidad del acto de elección del Presidente y el Vicepresidente de la República, de los Senadores, de los Representantes a la Cámara, de los Representantes al Parlamento Andino, del Alcalde Mayor de Bogotá, de los miembros de la Junta Directiva o Consejo Directivo de las entidades públicas del orden nacional, de los entes autónomos del orden nacional y de las Comisiones de Regulación».</w:t>
      </w:r>
    </w:p>
  </w:footnote>
  <w:footnote w:id="17">
    <w:p w14:paraId="4C25DE1F" w14:textId="77777777" w:rsidR="0087323E" w:rsidRPr="00060268" w:rsidRDefault="0087323E" w:rsidP="0087323E">
      <w:pPr>
        <w:pStyle w:val="Textonotapie"/>
        <w:rPr>
          <w:color w:val="000000" w:themeColor="text1"/>
        </w:rPr>
      </w:pPr>
      <w:r w:rsidRPr="00060268">
        <w:rPr>
          <w:rStyle w:val="Refdenotaalpie"/>
          <w:color w:val="000000" w:themeColor="text1"/>
        </w:rPr>
        <w:footnoteRef/>
      </w:r>
      <w:r w:rsidRPr="00060268">
        <w:rPr>
          <w:color w:val="000000" w:themeColor="text1"/>
        </w:rPr>
        <w:t xml:space="preserve"> </w:t>
      </w:r>
      <w:r w:rsidRPr="00060268">
        <w:rPr>
          <w:i/>
          <w:iCs/>
          <w:color w:val="000000" w:themeColor="text1"/>
        </w:rPr>
        <w:t>“Para efectos de repartimiento, los asuntos de que conoce la Sala de lo Contencioso Administrativo se distribuirán entre sus secciones atendiendo un criterio de especialización y de volumen de trabajo, así: (…) Sección Quinta (…) 3. Los procesos electorales relacionados con elecciones o nombramientos.”</w:t>
      </w:r>
    </w:p>
  </w:footnote>
  <w:footnote w:id="18">
    <w:p w14:paraId="63C724CD" w14:textId="77777777" w:rsidR="0087323E" w:rsidRPr="00060268" w:rsidRDefault="0087323E" w:rsidP="0087323E">
      <w:pPr>
        <w:pStyle w:val="Textonotapie"/>
        <w:rPr>
          <w:color w:val="000000" w:themeColor="text1"/>
        </w:rPr>
      </w:pPr>
      <w:bookmarkStart w:id="8" w:name="_Hlk71125567"/>
      <w:r w:rsidRPr="00060268">
        <w:rPr>
          <w:rStyle w:val="Refdenotaalpie"/>
          <w:color w:val="000000" w:themeColor="text1"/>
        </w:rPr>
        <w:footnoteRef/>
      </w:r>
      <w:r w:rsidRPr="00060268">
        <w:rPr>
          <w:color w:val="000000" w:themeColor="text1"/>
        </w:rPr>
        <w:t xml:space="preserve"> </w:t>
      </w:r>
      <w:bookmarkEnd w:id="8"/>
      <w:r w:rsidRPr="00060268">
        <w:rPr>
          <w:bCs/>
          <w:color w:val="000000" w:themeColor="text1"/>
        </w:rPr>
        <w:t>Los procesos E-20-00100, contra la representantes de las directivas académicas y E-21-00004, contra el representante de los docentes ante el Consejo Superior de la UPC, se estaban tramitando de forma escindida, mientras que el E-21-00013, se manejaba por la misma cuerda procesal.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4CFC" w14:textId="77777777" w:rsidR="000171DC" w:rsidRPr="00B31EF8" w:rsidRDefault="000171DC" w:rsidP="002140F4">
    <w:pPr>
      <w:pStyle w:val="Encabezado"/>
      <w:rPr>
        <w:rFonts w:ascii="Arial" w:hAnsi="Arial" w:cs="Arial"/>
        <w:sz w:val="20"/>
        <w:lang w:val="es-ES"/>
      </w:rPr>
    </w:pPr>
    <w:r w:rsidRPr="00B31EF8">
      <w:rPr>
        <w:noProof/>
        <w:lang w:eastAsia="es-CO"/>
      </w:rPr>
      <w:drawing>
        <wp:anchor distT="0" distB="0" distL="114300" distR="114300" simplePos="0" relativeHeight="251654656" behindDoc="1" locked="0" layoutInCell="1" allowOverlap="1" wp14:anchorId="15164C27" wp14:editId="13742420">
          <wp:simplePos x="0" y="0"/>
          <wp:positionH relativeFrom="column">
            <wp:posOffset>-538480</wp:posOffset>
          </wp:positionH>
          <wp:positionV relativeFrom="paragraph">
            <wp:posOffset>106680</wp:posOffset>
          </wp:positionV>
          <wp:extent cx="1155065" cy="1075055"/>
          <wp:effectExtent l="0" t="0" r="0" b="0"/>
          <wp:wrapNone/>
          <wp:docPr id="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65" cy="1075055"/>
                  </a:xfrm>
                  <a:prstGeom prst="rect">
                    <a:avLst/>
                  </a:prstGeom>
                  <a:noFill/>
                </pic:spPr>
              </pic:pic>
            </a:graphicData>
          </a:graphic>
        </wp:anchor>
      </w:drawing>
    </w:r>
  </w:p>
  <w:p w14:paraId="6A682621" w14:textId="77777777" w:rsidR="000171DC" w:rsidRPr="00B31EF8" w:rsidRDefault="000171DC" w:rsidP="002140F4">
    <w:pPr>
      <w:pStyle w:val="Encabezado"/>
      <w:rPr>
        <w:rFonts w:ascii="Arial" w:hAnsi="Arial" w:cs="Arial"/>
        <w:sz w:val="20"/>
        <w:lang w:val="es-ES"/>
      </w:rPr>
    </w:pPr>
  </w:p>
  <w:p w14:paraId="388B9DE0" w14:textId="77777777" w:rsidR="000171DC" w:rsidRPr="00B31EF8" w:rsidRDefault="000171DC" w:rsidP="002140F4">
    <w:pPr>
      <w:pStyle w:val="Encabezado"/>
      <w:rPr>
        <w:rFonts w:ascii="Arial" w:hAnsi="Arial" w:cs="Arial"/>
        <w:sz w:val="20"/>
        <w:lang w:val="es-ES"/>
      </w:rPr>
    </w:pPr>
  </w:p>
  <w:p w14:paraId="5F3464B4" w14:textId="4FF4BC25" w:rsidR="000171DC" w:rsidRPr="00B31EF8" w:rsidRDefault="003225EC" w:rsidP="002140F4">
    <w:pPr>
      <w:pStyle w:val="Encabezado"/>
      <w:rPr>
        <w:rFonts w:ascii="Arial" w:hAnsi="Arial" w:cs="Arial"/>
        <w:sz w:val="20"/>
        <w:lang w:val="es-ES"/>
      </w:rPr>
    </w:pPr>
    <w:r>
      <w:rPr>
        <w:noProof/>
      </w:rPr>
      <mc:AlternateContent>
        <mc:Choice Requires="wps">
          <w:drawing>
            <wp:anchor distT="4294967291" distB="4294967291" distL="114300" distR="114300" simplePos="0" relativeHeight="251656704" behindDoc="0" locked="0" layoutInCell="1" allowOverlap="1" wp14:anchorId="699A9CB0" wp14:editId="7572CB78">
              <wp:simplePos x="0" y="0"/>
              <wp:positionH relativeFrom="column">
                <wp:posOffset>1379855</wp:posOffset>
              </wp:positionH>
              <wp:positionV relativeFrom="paragraph">
                <wp:posOffset>60324</wp:posOffset>
              </wp:positionV>
              <wp:extent cx="5400040" cy="0"/>
              <wp:effectExtent l="0" t="19050" r="10160" b="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08A28403" id="_x0000_t32" coordsize="21600,21600" o:spt="32" o:oned="t" path="m,l21600,21600e" filled="f">
              <v:path arrowok="t" fillok="f" o:connecttype="none"/>
              <o:lock v:ext="edit" shapetype="t"/>
            </v:shapetype>
            <v:shape id="AutoShape 9" o:spid="_x0000_s1026" type="#_x0000_t32" style="position:absolute;margin-left:108.65pt;margin-top:4.75pt;width:425.2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" strokeweight="2.25pt"/>
          </w:pict>
        </mc:Fallback>
      </mc:AlternateContent>
    </w:r>
  </w:p>
  <w:p w14:paraId="78082E6B" w14:textId="77777777" w:rsidR="009341E4" w:rsidRPr="009341E4" w:rsidRDefault="009341E4" w:rsidP="009341E4">
    <w:pPr>
      <w:tabs>
        <w:tab w:val="center" w:pos="4252"/>
        <w:tab w:val="right" w:pos="8504"/>
      </w:tabs>
      <w:jc w:val="right"/>
      <w:rPr>
        <w:rFonts w:ascii="Arial" w:eastAsia="Calibri" w:hAnsi="Arial" w:cs="Arial"/>
        <w:bCs/>
        <w:sz w:val="20"/>
        <w:szCs w:val="20"/>
        <w:lang w:val="es-MX"/>
      </w:rPr>
    </w:pPr>
    <w:r w:rsidRPr="009341E4">
      <w:rPr>
        <w:rFonts w:ascii="Arial" w:eastAsia="Calibri" w:hAnsi="Arial" w:cs="Arial"/>
        <w:sz w:val="20"/>
        <w:szCs w:val="20"/>
        <w:lang w:val="es-ES"/>
      </w:rPr>
      <w:t xml:space="preserve">Radicación: </w:t>
    </w:r>
    <w:r w:rsidRPr="009341E4">
      <w:rPr>
        <w:rFonts w:ascii="Arial" w:eastAsia="Calibri" w:hAnsi="Arial" w:cs="Arial"/>
        <w:bCs/>
        <w:sz w:val="20"/>
        <w:szCs w:val="20"/>
        <w:lang w:val="es-ES"/>
      </w:rPr>
      <w:t>11001-03-28-000-2020-00100-00</w:t>
    </w:r>
  </w:p>
  <w:p w14:paraId="6CE9C7B0" w14:textId="77777777" w:rsidR="009341E4" w:rsidRPr="009341E4" w:rsidRDefault="009341E4" w:rsidP="009341E4">
    <w:pPr>
      <w:tabs>
        <w:tab w:val="center" w:pos="4252"/>
        <w:tab w:val="right" w:pos="8504"/>
      </w:tabs>
      <w:jc w:val="right"/>
      <w:rPr>
        <w:rFonts w:ascii="Arial" w:eastAsia="Calibri" w:hAnsi="Arial" w:cs="Arial"/>
        <w:bCs/>
        <w:sz w:val="20"/>
        <w:szCs w:val="20"/>
        <w:lang w:val="es-MX"/>
      </w:rPr>
    </w:pPr>
    <w:r w:rsidRPr="009341E4">
      <w:rPr>
        <w:rFonts w:ascii="Arial" w:eastAsia="Calibri" w:hAnsi="Arial" w:cs="Arial"/>
        <w:bCs/>
        <w:sz w:val="20"/>
        <w:szCs w:val="20"/>
        <w:lang w:val="es-MX"/>
      </w:rPr>
      <w:t>11001-03-28-000-2021-00004-00</w:t>
    </w:r>
  </w:p>
  <w:p w14:paraId="5F9E9EDA" w14:textId="77777777" w:rsidR="009341E4" w:rsidRPr="009341E4" w:rsidRDefault="009341E4" w:rsidP="009341E4">
    <w:pPr>
      <w:tabs>
        <w:tab w:val="center" w:pos="4252"/>
        <w:tab w:val="right" w:pos="8504"/>
      </w:tabs>
      <w:jc w:val="right"/>
      <w:rPr>
        <w:rFonts w:ascii="Arial" w:eastAsia="Calibri" w:hAnsi="Arial" w:cs="Arial"/>
        <w:bCs/>
        <w:sz w:val="20"/>
        <w:szCs w:val="20"/>
        <w:lang w:val="es-ES_tradnl"/>
      </w:rPr>
    </w:pPr>
    <w:r w:rsidRPr="009341E4">
      <w:rPr>
        <w:rFonts w:ascii="Arial" w:eastAsia="Calibri" w:hAnsi="Arial" w:cs="Arial"/>
        <w:bCs/>
        <w:sz w:val="20"/>
        <w:szCs w:val="20"/>
        <w:lang w:val="es-ES"/>
      </w:rPr>
      <w:t>11001-03-28-000-2021-00013-00</w:t>
    </w:r>
  </w:p>
  <w:p w14:paraId="6340EB08" w14:textId="77777777" w:rsidR="009341E4" w:rsidRPr="009341E4" w:rsidRDefault="00DA1BB7" w:rsidP="00DA1BB7">
    <w:pPr>
      <w:tabs>
        <w:tab w:val="center" w:pos="4252"/>
        <w:tab w:val="right" w:pos="8504"/>
      </w:tabs>
      <w:jc w:val="center"/>
      <w:rPr>
        <w:rFonts w:ascii="Arial" w:eastAsia="Calibri" w:hAnsi="Arial" w:cs="Arial"/>
        <w:sz w:val="20"/>
        <w:szCs w:val="20"/>
        <w:lang w:val="es-ES"/>
      </w:rPr>
    </w:pPr>
    <w:r>
      <w:rPr>
        <w:rFonts w:ascii="Arial" w:eastAsia="Calibri" w:hAnsi="Arial" w:cs="Arial"/>
        <w:sz w:val="20"/>
        <w:szCs w:val="20"/>
        <w:lang w:val="es-ES"/>
      </w:rPr>
      <w:t xml:space="preserve">                                   </w:t>
    </w:r>
    <w:r w:rsidR="00B16DA2">
      <w:rPr>
        <w:rFonts w:ascii="Arial" w:eastAsia="Calibri" w:hAnsi="Arial" w:cs="Arial"/>
        <w:sz w:val="20"/>
        <w:szCs w:val="20"/>
        <w:lang w:val="es-ES"/>
      </w:rPr>
      <w:t xml:space="preserve">                           </w:t>
    </w:r>
    <w:r w:rsidR="009341E4" w:rsidRPr="009341E4">
      <w:rPr>
        <w:rFonts w:ascii="Arial" w:eastAsia="Calibri" w:hAnsi="Arial" w:cs="Arial"/>
        <w:sz w:val="20"/>
        <w:szCs w:val="20"/>
        <w:lang w:val="es-ES"/>
      </w:rPr>
      <w:t>Demandados:</w:t>
    </w:r>
    <w:r w:rsidR="00B16DA2">
      <w:rPr>
        <w:rFonts w:ascii="Arial" w:eastAsia="Calibri" w:hAnsi="Arial" w:cs="Arial"/>
        <w:sz w:val="20"/>
        <w:szCs w:val="20"/>
        <w:lang w:val="es-ES"/>
      </w:rPr>
      <w:t xml:space="preserve">      </w:t>
    </w:r>
    <w:r w:rsidR="009341E4" w:rsidRPr="009341E4">
      <w:rPr>
        <w:rFonts w:ascii="Arial" w:eastAsia="Calibri" w:hAnsi="Arial" w:cs="Arial"/>
        <w:sz w:val="20"/>
        <w:szCs w:val="20"/>
        <w:lang w:val="es-ES"/>
      </w:rPr>
      <w:t>AILEM PATRICIA FERNÁNDEZ BELEÑO</w:t>
    </w:r>
  </w:p>
  <w:p w14:paraId="4C8589F1" w14:textId="77777777" w:rsidR="009341E4" w:rsidRPr="009341E4" w:rsidRDefault="00B16DA2" w:rsidP="00B16DA2">
    <w:pPr>
      <w:tabs>
        <w:tab w:val="center" w:pos="4252"/>
        <w:tab w:val="right" w:pos="8504"/>
      </w:tabs>
      <w:jc w:val="center"/>
      <w:rPr>
        <w:rFonts w:ascii="Arial" w:eastAsia="Calibri" w:hAnsi="Arial" w:cs="Arial"/>
        <w:bCs/>
        <w:sz w:val="20"/>
        <w:szCs w:val="20"/>
      </w:rPr>
    </w:pPr>
    <w:r>
      <w:rPr>
        <w:rFonts w:ascii="Arial" w:eastAsia="Calibri" w:hAnsi="Arial" w:cs="Arial"/>
        <w:bCs/>
        <w:sz w:val="20"/>
        <w:szCs w:val="20"/>
      </w:rPr>
      <w:t xml:space="preserve">                                                                                      </w:t>
    </w:r>
    <w:r w:rsidR="009341E4" w:rsidRPr="009341E4">
      <w:rPr>
        <w:rFonts w:ascii="Arial" w:eastAsia="Calibri" w:hAnsi="Arial" w:cs="Arial"/>
        <w:bCs/>
        <w:sz w:val="20"/>
        <w:szCs w:val="20"/>
      </w:rPr>
      <w:t>RAFAEL RICARDO CORRALES ARZUAGA</w:t>
    </w:r>
  </w:p>
  <w:p w14:paraId="3A09BBF1" w14:textId="77777777" w:rsidR="0001540F" w:rsidRDefault="0001540F" w:rsidP="0001540F">
    <w:pPr>
      <w:tabs>
        <w:tab w:val="center" w:pos="4252"/>
        <w:tab w:val="right" w:pos="8504"/>
      </w:tabs>
      <w:jc w:val="center"/>
      <w:rPr>
        <w:rFonts w:ascii="Arial" w:eastAsia="Calibri" w:hAnsi="Arial" w:cs="Arial"/>
        <w:bCs/>
        <w:sz w:val="20"/>
        <w:szCs w:val="20"/>
      </w:rPr>
    </w:pPr>
    <w:r>
      <w:rPr>
        <w:rFonts w:ascii="Arial" w:eastAsia="Calibri" w:hAnsi="Arial" w:cs="Arial"/>
        <w:bCs/>
        <w:sz w:val="20"/>
        <w:szCs w:val="20"/>
      </w:rPr>
      <w:tab/>
    </w:r>
    <w:r w:rsidR="00DA1BB7">
      <w:rPr>
        <w:rFonts w:ascii="Arial" w:eastAsia="Calibri" w:hAnsi="Arial" w:cs="Arial"/>
        <w:bCs/>
        <w:sz w:val="20"/>
        <w:szCs w:val="20"/>
      </w:rPr>
      <w:t xml:space="preserve">                   </w:t>
    </w:r>
    <w:r>
      <w:rPr>
        <w:rFonts w:ascii="Arial" w:eastAsia="Calibri" w:hAnsi="Arial" w:cs="Arial"/>
        <w:bCs/>
        <w:sz w:val="20"/>
        <w:szCs w:val="20"/>
      </w:rPr>
      <w:t xml:space="preserve">   </w:t>
    </w:r>
    <w:r w:rsidR="00B16DA2">
      <w:rPr>
        <w:rFonts w:ascii="Arial" w:eastAsia="Calibri" w:hAnsi="Arial" w:cs="Arial"/>
        <w:bCs/>
        <w:sz w:val="20"/>
        <w:szCs w:val="20"/>
      </w:rPr>
      <w:t xml:space="preserve">                                                                         </w:t>
    </w:r>
    <w:r w:rsidR="009341E4" w:rsidRPr="009341E4">
      <w:rPr>
        <w:rFonts w:ascii="Arial" w:eastAsia="Calibri" w:hAnsi="Arial" w:cs="Arial"/>
        <w:bCs/>
        <w:sz w:val="20"/>
        <w:szCs w:val="20"/>
      </w:rPr>
      <w:t>Representante</w:t>
    </w:r>
    <w:r w:rsidR="00B16DA2">
      <w:rPr>
        <w:rFonts w:ascii="Arial" w:eastAsia="Calibri" w:hAnsi="Arial" w:cs="Arial"/>
        <w:bCs/>
        <w:sz w:val="20"/>
        <w:szCs w:val="20"/>
      </w:rPr>
      <w:t>s Consejo Superior U</w:t>
    </w:r>
    <w:r w:rsidR="009341E4" w:rsidRPr="009341E4">
      <w:rPr>
        <w:rFonts w:ascii="Arial" w:eastAsia="Calibri" w:hAnsi="Arial" w:cs="Arial"/>
        <w:bCs/>
        <w:sz w:val="20"/>
        <w:szCs w:val="20"/>
      </w:rPr>
      <w:t xml:space="preserve">PC </w:t>
    </w:r>
  </w:p>
  <w:p w14:paraId="227BDAC7" w14:textId="77777777" w:rsidR="009341E4" w:rsidRPr="009341E4" w:rsidRDefault="00DA1BB7" w:rsidP="0001540F">
    <w:pPr>
      <w:tabs>
        <w:tab w:val="center" w:pos="4252"/>
        <w:tab w:val="right" w:pos="8504"/>
      </w:tabs>
      <w:jc w:val="center"/>
      <w:rPr>
        <w:rFonts w:ascii="Arial" w:eastAsia="Calibri" w:hAnsi="Arial" w:cs="Arial"/>
        <w:sz w:val="20"/>
        <w:szCs w:val="20"/>
        <w:lang w:val="es-ES"/>
      </w:rPr>
    </w:pPr>
    <w:r>
      <w:rPr>
        <w:rFonts w:ascii="Arial" w:eastAsia="Calibri" w:hAnsi="Arial" w:cs="Arial"/>
        <w:bCs/>
        <w:sz w:val="20"/>
        <w:szCs w:val="20"/>
      </w:rPr>
      <w:t xml:space="preserve">                                   </w:t>
    </w:r>
    <w:r w:rsidR="00B16DA2">
      <w:rPr>
        <w:rFonts w:ascii="Arial" w:eastAsia="Calibri" w:hAnsi="Arial" w:cs="Arial"/>
        <w:bCs/>
        <w:sz w:val="20"/>
        <w:szCs w:val="20"/>
      </w:rPr>
      <w:tab/>
      <w:t xml:space="preserve">       </w:t>
    </w:r>
    <w:r w:rsidR="00B16DA2">
      <w:rPr>
        <w:rFonts w:ascii="Arial" w:eastAsia="Calibri" w:hAnsi="Arial" w:cs="Arial"/>
        <w:bCs/>
        <w:sz w:val="20"/>
        <w:szCs w:val="20"/>
      </w:rPr>
      <w:tab/>
      <w:t xml:space="preserve"> </w:t>
    </w:r>
    <w:r w:rsidR="009341E4" w:rsidRPr="009341E4">
      <w:rPr>
        <w:rFonts w:ascii="Arial" w:eastAsia="Calibri" w:hAnsi="Arial" w:cs="Arial"/>
        <w:bCs/>
        <w:sz w:val="20"/>
        <w:szCs w:val="20"/>
      </w:rPr>
      <w:t xml:space="preserve">2020 </w:t>
    </w:r>
    <w:r>
      <w:rPr>
        <w:rFonts w:ascii="Arial" w:eastAsia="Calibri" w:hAnsi="Arial" w:cs="Arial"/>
        <w:bCs/>
        <w:sz w:val="20"/>
        <w:szCs w:val="20"/>
      </w:rPr>
      <w:t>-</w:t>
    </w:r>
    <w:r w:rsidR="009341E4" w:rsidRPr="009341E4">
      <w:rPr>
        <w:rFonts w:ascii="Arial" w:eastAsia="Calibri" w:hAnsi="Arial" w:cs="Arial"/>
        <w:bCs/>
        <w:sz w:val="20"/>
        <w:szCs w:val="20"/>
      </w:rPr>
      <w:t xml:space="preserve"> 2024</w:t>
    </w:r>
  </w:p>
  <w:p w14:paraId="0484D00D" w14:textId="77777777" w:rsidR="000171DC" w:rsidRPr="002140F4" w:rsidRDefault="000171DC" w:rsidP="002140F4">
    <w:pPr>
      <w:pStyle w:val="Encabezado"/>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8B2E5F"/>
    <w:multiLevelType w:val="hybridMultilevel"/>
    <w:tmpl w:val="784543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B72F58"/>
    <w:multiLevelType w:val="hybridMultilevel"/>
    <w:tmpl w:val="3198165C"/>
    <w:lvl w:ilvl="0" w:tplc="F2868C1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EF73E0"/>
    <w:multiLevelType w:val="hybridMultilevel"/>
    <w:tmpl w:val="46721704"/>
    <w:lvl w:ilvl="0" w:tplc="D3A273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332F72"/>
    <w:multiLevelType w:val="multilevel"/>
    <w:tmpl w:val="A2AE71D8"/>
    <w:lvl w:ilvl="0">
      <w:start w:val="1"/>
      <w:numFmt w:val="upperRoman"/>
      <w:lvlText w:val="%1."/>
      <w:lvlJc w:val="left"/>
      <w:pPr>
        <w:ind w:left="1080" w:hanging="720"/>
      </w:pPr>
      <w:rPr>
        <w:rFonts w:cs="Times New Roman" w:hint="default"/>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2B3E12E5"/>
    <w:multiLevelType w:val="hybridMultilevel"/>
    <w:tmpl w:val="5AE0A57C"/>
    <w:lvl w:ilvl="0" w:tplc="F9385CB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27354D"/>
    <w:multiLevelType w:val="hybridMultilevel"/>
    <w:tmpl w:val="20CA3A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0011D2"/>
    <w:multiLevelType w:val="multilevel"/>
    <w:tmpl w:val="CC98677A"/>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1216D08"/>
    <w:multiLevelType w:val="multilevel"/>
    <w:tmpl w:val="44D29D66"/>
    <w:lvl w:ilvl="0">
      <w:start w:val="2"/>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b/>
        <w:bCs/>
        <w:i w:val="0"/>
        <w:iCs w:val="0"/>
        <w:sz w:val="28"/>
        <w:szCs w:val="28"/>
      </w:rPr>
    </w:lvl>
    <w:lvl w:ilvl="3">
      <w:start w:val="1"/>
      <w:numFmt w:val="decimal"/>
      <w:lvlText w:val="%1.%2.%3.%4."/>
      <w:lvlJc w:val="left"/>
      <w:pPr>
        <w:tabs>
          <w:tab w:val="num" w:pos="1080"/>
        </w:tabs>
        <w:ind w:left="1080" w:hanging="1080"/>
      </w:pPr>
      <w:rPr>
        <w:rFonts w:cs="Times New Roman" w:hint="default"/>
        <w:b/>
        <w:bCs/>
        <w:i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346F39CB"/>
    <w:multiLevelType w:val="hybridMultilevel"/>
    <w:tmpl w:val="78722542"/>
    <w:lvl w:ilvl="0" w:tplc="605E706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BEA2E8F"/>
    <w:multiLevelType w:val="hybridMultilevel"/>
    <w:tmpl w:val="303A8A42"/>
    <w:lvl w:ilvl="0" w:tplc="240A000B">
      <w:start w:val="1"/>
      <w:numFmt w:val="bullet"/>
      <w:lvlText w:val=""/>
      <w:lvlJc w:val="left"/>
      <w:pPr>
        <w:ind w:left="784" w:hanging="360"/>
      </w:pPr>
      <w:rPr>
        <w:rFonts w:ascii="Wingdings" w:hAnsi="Wingdings"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10" w15:restartNumberingAfterBreak="0">
    <w:nsid w:val="44B04416"/>
    <w:multiLevelType w:val="hybridMultilevel"/>
    <w:tmpl w:val="DF5C461A"/>
    <w:lvl w:ilvl="0" w:tplc="A10AA70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459F2275"/>
    <w:multiLevelType w:val="hybridMultilevel"/>
    <w:tmpl w:val="A6604550"/>
    <w:lvl w:ilvl="0" w:tplc="626063A2">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15:restartNumberingAfterBreak="0">
    <w:nsid w:val="466E2E83"/>
    <w:multiLevelType w:val="hybridMultilevel"/>
    <w:tmpl w:val="07CA0D20"/>
    <w:lvl w:ilvl="0" w:tplc="8C1CAF20">
      <w:start w:val="1"/>
      <w:numFmt w:val="lowerRoman"/>
      <w:lvlText w:val="(%1)"/>
      <w:lvlJc w:val="left"/>
      <w:pPr>
        <w:ind w:left="720" w:hanging="72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13" w15:restartNumberingAfterBreak="0">
    <w:nsid w:val="47E1547D"/>
    <w:multiLevelType w:val="hybridMultilevel"/>
    <w:tmpl w:val="39F26908"/>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14" w15:restartNumberingAfterBreak="0">
    <w:nsid w:val="4BAF4916"/>
    <w:multiLevelType w:val="multilevel"/>
    <w:tmpl w:val="D99E206C"/>
    <w:lvl w:ilvl="0">
      <w:start w:val="1"/>
      <w:numFmt w:val="upperRoman"/>
      <w:lvlText w:val="%1."/>
      <w:lvlJc w:val="left"/>
      <w:pPr>
        <w:ind w:left="1004" w:hanging="720"/>
      </w:pPr>
      <w:rPr>
        <w:rFonts w:hint="default"/>
      </w:rPr>
    </w:lvl>
    <w:lvl w:ilvl="1">
      <w:start w:val="2"/>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2084" w:hanging="180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15" w15:restartNumberingAfterBreak="0">
    <w:nsid w:val="52181CB4"/>
    <w:multiLevelType w:val="hybridMultilevel"/>
    <w:tmpl w:val="5F187608"/>
    <w:lvl w:ilvl="0" w:tplc="9728557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652D99"/>
    <w:multiLevelType w:val="hybridMultilevel"/>
    <w:tmpl w:val="08ACE904"/>
    <w:lvl w:ilvl="0" w:tplc="AD064B5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53342E0C"/>
    <w:multiLevelType w:val="hybridMultilevel"/>
    <w:tmpl w:val="3EE64F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74244DF"/>
    <w:multiLevelType w:val="hybridMultilevel"/>
    <w:tmpl w:val="08BC7AA6"/>
    <w:lvl w:ilvl="0" w:tplc="B9DC9DA4">
      <w:start w:val="1"/>
      <w:numFmt w:val="lowerRoman"/>
      <w:lvlText w:val="(%1)"/>
      <w:lvlJc w:val="left"/>
      <w:pPr>
        <w:ind w:left="720" w:hanging="720"/>
      </w:pPr>
      <w:rPr>
        <w:rFonts w:cs="Times New Roman"/>
        <w:i w:val="0"/>
        <w:sz w:val="24"/>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19" w15:restartNumberingAfterBreak="0">
    <w:nsid w:val="61E84948"/>
    <w:multiLevelType w:val="hybridMultilevel"/>
    <w:tmpl w:val="C97AC6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E656C2C"/>
    <w:multiLevelType w:val="multilevel"/>
    <w:tmpl w:val="A2E8390E"/>
    <w:lvl w:ilvl="0">
      <w:start w:val="1"/>
      <w:numFmt w:val="upperRoman"/>
      <w:lvlText w:val="%1."/>
      <w:lvlJc w:val="left"/>
      <w:pPr>
        <w:ind w:left="1080" w:hanging="720"/>
      </w:pPr>
      <w:rPr>
        <w:rFonts w:cs="Times New Roman"/>
        <w:b/>
      </w:rPr>
    </w:lvl>
    <w:lvl w:ilvl="1">
      <w:start w:val="5"/>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1" w15:restartNumberingAfterBreak="0">
    <w:nsid w:val="72487BEB"/>
    <w:multiLevelType w:val="hybridMultilevel"/>
    <w:tmpl w:val="20C69CB0"/>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2" w15:restartNumberingAfterBreak="0">
    <w:nsid w:val="73FA0BF6"/>
    <w:multiLevelType w:val="hybridMultilevel"/>
    <w:tmpl w:val="740C6F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780F25C1"/>
    <w:multiLevelType w:val="hybridMultilevel"/>
    <w:tmpl w:val="B07882AA"/>
    <w:lvl w:ilvl="0" w:tplc="AAD42E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AA96727"/>
    <w:multiLevelType w:val="multilevel"/>
    <w:tmpl w:val="7316ADC8"/>
    <w:lvl w:ilvl="0">
      <w:start w:val="1"/>
      <w:numFmt w:val="decimal"/>
      <w:lvlText w:val="%1."/>
      <w:lvlJc w:val="left"/>
      <w:pPr>
        <w:ind w:left="390" w:hanging="390"/>
      </w:pPr>
      <w:rPr>
        <w:rFonts w:eastAsia="Times New Roman" w:cs="Times New Roman"/>
        <w:b w:val="0"/>
      </w:rPr>
    </w:lvl>
    <w:lvl w:ilvl="1">
      <w:start w:val="1"/>
      <w:numFmt w:val="decimal"/>
      <w:lvlText w:val="%1.%2."/>
      <w:lvlJc w:val="left"/>
      <w:pPr>
        <w:ind w:left="720" w:hanging="720"/>
      </w:pPr>
      <w:rPr>
        <w:rFonts w:eastAsia="Times New Roman" w:cs="Times New Roman"/>
        <w:b/>
      </w:rPr>
    </w:lvl>
    <w:lvl w:ilvl="2">
      <w:start w:val="1"/>
      <w:numFmt w:val="decimal"/>
      <w:lvlText w:val="%1.%2.%3."/>
      <w:lvlJc w:val="left"/>
      <w:pPr>
        <w:ind w:left="720" w:hanging="720"/>
      </w:pPr>
      <w:rPr>
        <w:rFonts w:eastAsia="Times New Roman" w:cs="Times New Roman"/>
        <w:b w:val="0"/>
      </w:rPr>
    </w:lvl>
    <w:lvl w:ilvl="3">
      <w:start w:val="1"/>
      <w:numFmt w:val="decimal"/>
      <w:lvlText w:val="%1.%2.%3.%4."/>
      <w:lvlJc w:val="left"/>
      <w:pPr>
        <w:ind w:left="1080" w:hanging="1080"/>
      </w:pPr>
      <w:rPr>
        <w:rFonts w:eastAsia="Times New Roman" w:cs="Times New Roman"/>
        <w:b w:val="0"/>
      </w:rPr>
    </w:lvl>
    <w:lvl w:ilvl="4">
      <w:start w:val="1"/>
      <w:numFmt w:val="decimal"/>
      <w:lvlText w:val="%1.%2.%3.%4.%5."/>
      <w:lvlJc w:val="left"/>
      <w:pPr>
        <w:ind w:left="1080" w:hanging="1080"/>
      </w:pPr>
      <w:rPr>
        <w:rFonts w:eastAsia="Times New Roman" w:cs="Times New Roman"/>
        <w:b w:val="0"/>
      </w:rPr>
    </w:lvl>
    <w:lvl w:ilvl="5">
      <w:start w:val="1"/>
      <w:numFmt w:val="decimal"/>
      <w:lvlText w:val="%1.%2.%3.%4.%5.%6."/>
      <w:lvlJc w:val="left"/>
      <w:pPr>
        <w:ind w:left="1440" w:hanging="1440"/>
      </w:pPr>
      <w:rPr>
        <w:rFonts w:eastAsia="Times New Roman" w:cs="Times New Roman"/>
        <w:b w:val="0"/>
      </w:rPr>
    </w:lvl>
    <w:lvl w:ilvl="6">
      <w:start w:val="1"/>
      <w:numFmt w:val="decimal"/>
      <w:lvlText w:val="%1.%2.%3.%4.%5.%6.%7."/>
      <w:lvlJc w:val="left"/>
      <w:pPr>
        <w:ind w:left="1440" w:hanging="1440"/>
      </w:pPr>
      <w:rPr>
        <w:rFonts w:eastAsia="Times New Roman" w:cs="Times New Roman"/>
        <w:b w:val="0"/>
      </w:rPr>
    </w:lvl>
    <w:lvl w:ilvl="7">
      <w:start w:val="1"/>
      <w:numFmt w:val="decimal"/>
      <w:lvlText w:val="%1.%2.%3.%4.%5.%6.%7.%8."/>
      <w:lvlJc w:val="left"/>
      <w:pPr>
        <w:ind w:left="1800" w:hanging="1800"/>
      </w:pPr>
      <w:rPr>
        <w:rFonts w:eastAsia="Times New Roman" w:cs="Times New Roman"/>
        <w:b w:val="0"/>
      </w:rPr>
    </w:lvl>
    <w:lvl w:ilvl="8">
      <w:start w:val="1"/>
      <w:numFmt w:val="decimal"/>
      <w:lvlText w:val="%1.%2.%3.%4.%5.%6.%7.%8.%9."/>
      <w:lvlJc w:val="left"/>
      <w:pPr>
        <w:ind w:left="2160" w:hanging="2160"/>
      </w:pPr>
      <w:rPr>
        <w:rFonts w:eastAsia="Times New Roman" w:cs="Times New Roman"/>
        <w:b w:val="0"/>
      </w:rPr>
    </w:lvl>
  </w:abstractNum>
  <w:abstractNum w:abstractNumId="25" w15:restartNumberingAfterBreak="0">
    <w:nsid w:val="7B055123"/>
    <w:multiLevelType w:val="hybridMultilevel"/>
    <w:tmpl w:val="2460F9A2"/>
    <w:lvl w:ilvl="0" w:tplc="240A0017">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7C757353"/>
    <w:multiLevelType w:val="hybridMultilevel"/>
    <w:tmpl w:val="FA5E7F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D8C271B"/>
    <w:multiLevelType w:val="hybridMultilevel"/>
    <w:tmpl w:val="CABC1802"/>
    <w:lvl w:ilvl="0" w:tplc="170C75D4">
      <w:start w:val="1"/>
      <w:numFmt w:val="lowerLetter"/>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21"/>
  </w:num>
  <w:num w:numId="9">
    <w:abstractNumId w:val="26"/>
  </w:num>
  <w:num w:numId="10">
    <w:abstractNumId w:val="16"/>
  </w:num>
  <w:num w:numId="11">
    <w:abstractNumId w:val="10"/>
  </w:num>
  <w:num w:numId="12">
    <w:abstractNumId w:val="8"/>
  </w:num>
  <w:num w:numId="13">
    <w:abstractNumId w:val="25"/>
  </w:num>
  <w:num w:numId="14">
    <w:abstractNumId w:val="23"/>
  </w:num>
  <w:num w:numId="15">
    <w:abstractNumId w:val="4"/>
  </w:num>
  <w:num w:numId="16">
    <w:abstractNumId w:val="1"/>
  </w:num>
  <w:num w:numId="17">
    <w:abstractNumId w:val="7"/>
  </w:num>
  <w:num w:numId="18">
    <w:abstractNumId w:val="15"/>
  </w:num>
  <w:num w:numId="19">
    <w:abstractNumId w:val="9"/>
  </w:num>
  <w:num w:numId="20">
    <w:abstractNumId w:val="1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17"/>
  </w:num>
  <w:num w:numId="25">
    <w:abstractNumId w:val="14"/>
  </w:num>
  <w:num w:numId="26">
    <w:abstractNumId w:val="27"/>
  </w:num>
  <w:num w:numId="27">
    <w:abstractNumId w:val="19"/>
  </w:num>
  <w:num w:numId="28">
    <w:abstractNumId w:val="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s-ES_tradnl" w:vendorID="64" w:dllVersion="0"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n-US"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0" w:nlCheck="1" w:checkStyle="0"/>
  <w:activeWritingStyle w:appName="MSWord" w:lang="es-MX" w:vendorID="64" w:dllVersion="0" w:nlCheck="1" w:checkStyle="0"/>
  <w:activeWritingStyle w:appName="MSWord" w:lang="es-MX" w:vendorID="64" w:dllVersion="4096" w:nlCheck="1" w:checkStyle="0"/>
  <w:proofState w:spelling="clean" w:grammar="clean"/>
  <w:attachedTemplate r:id="rId1"/>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99f,#f9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0B"/>
    <w:rsid w:val="000000BE"/>
    <w:rsid w:val="00000775"/>
    <w:rsid w:val="00000899"/>
    <w:rsid w:val="00000B72"/>
    <w:rsid w:val="000018B6"/>
    <w:rsid w:val="00001FD0"/>
    <w:rsid w:val="0000346E"/>
    <w:rsid w:val="000034B4"/>
    <w:rsid w:val="00003637"/>
    <w:rsid w:val="0000388A"/>
    <w:rsid w:val="000042AE"/>
    <w:rsid w:val="00004C30"/>
    <w:rsid w:val="00004F82"/>
    <w:rsid w:val="00005427"/>
    <w:rsid w:val="00005F0F"/>
    <w:rsid w:val="00006187"/>
    <w:rsid w:val="0000677A"/>
    <w:rsid w:val="0000768F"/>
    <w:rsid w:val="00007FE6"/>
    <w:rsid w:val="000103A1"/>
    <w:rsid w:val="000111A5"/>
    <w:rsid w:val="00011546"/>
    <w:rsid w:val="000116CC"/>
    <w:rsid w:val="0001258F"/>
    <w:rsid w:val="00013C4B"/>
    <w:rsid w:val="00013D48"/>
    <w:rsid w:val="00013D88"/>
    <w:rsid w:val="000144BF"/>
    <w:rsid w:val="000149DE"/>
    <w:rsid w:val="00014A85"/>
    <w:rsid w:val="00014AAB"/>
    <w:rsid w:val="0001540F"/>
    <w:rsid w:val="000154E1"/>
    <w:rsid w:val="00015607"/>
    <w:rsid w:val="00015D05"/>
    <w:rsid w:val="00015DA2"/>
    <w:rsid w:val="000166DE"/>
    <w:rsid w:val="00016EC8"/>
    <w:rsid w:val="000171DC"/>
    <w:rsid w:val="00017560"/>
    <w:rsid w:val="000203F6"/>
    <w:rsid w:val="000206B7"/>
    <w:rsid w:val="00020888"/>
    <w:rsid w:val="00021C68"/>
    <w:rsid w:val="00022008"/>
    <w:rsid w:val="00022C4E"/>
    <w:rsid w:val="00023574"/>
    <w:rsid w:val="00024BEE"/>
    <w:rsid w:val="00025E56"/>
    <w:rsid w:val="0002638B"/>
    <w:rsid w:val="00026C96"/>
    <w:rsid w:val="000276EE"/>
    <w:rsid w:val="000279CD"/>
    <w:rsid w:val="00027C3E"/>
    <w:rsid w:val="00027F6D"/>
    <w:rsid w:val="000300F6"/>
    <w:rsid w:val="00030AFF"/>
    <w:rsid w:val="00033AE2"/>
    <w:rsid w:val="0003427C"/>
    <w:rsid w:val="000347E0"/>
    <w:rsid w:val="000364D2"/>
    <w:rsid w:val="000367F6"/>
    <w:rsid w:val="000369DD"/>
    <w:rsid w:val="00036C16"/>
    <w:rsid w:val="00036E67"/>
    <w:rsid w:val="0003703D"/>
    <w:rsid w:val="0003733C"/>
    <w:rsid w:val="00040053"/>
    <w:rsid w:val="00040513"/>
    <w:rsid w:val="000407EA"/>
    <w:rsid w:val="000410BC"/>
    <w:rsid w:val="000419F9"/>
    <w:rsid w:val="00042065"/>
    <w:rsid w:val="000426DF"/>
    <w:rsid w:val="00042A05"/>
    <w:rsid w:val="0004380A"/>
    <w:rsid w:val="00043863"/>
    <w:rsid w:val="00043BE9"/>
    <w:rsid w:val="0004583F"/>
    <w:rsid w:val="00046759"/>
    <w:rsid w:val="00047341"/>
    <w:rsid w:val="00047769"/>
    <w:rsid w:val="000479A5"/>
    <w:rsid w:val="00047E1E"/>
    <w:rsid w:val="0005053D"/>
    <w:rsid w:val="00051069"/>
    <w:rsid w:val="000515F8"/>
    <w:rsid w:val="00051645"/>
    <w:rsid w:val="0005254D"/>
    <w:rsid w:val="000540F5"/>
    <w:rsid w:val="00054AEC"/>
    <w:rsid w:val="00054BBE"/>
    <w:rsid w:val="00054DAB"/>
    <w:rsid w:val="000559DC"/>
    <w:rsid w:val="00055A7D"/>
    <w:rsid w:val="000560D9"/>
    <w:rsid w:val="00056BFC"/>
    <w:rsid w:val="00056FF6"/>
    <w:rsid w:val="00057A85"/>
    <w:rsid w:val="00060026"/>
    <w:rsid w:val="00060268"/>
    <w:rsid w:val="000606F0"/>
    <w:rsid w:val="000609A9"/>
    <w:rsid w:val="00060C96"/>
    <w:rsid w:val="00060D8C"/>
    <w:rsid w:val="00060F31"/>
    <w:rsid w:val="00061255"/>
    <w:rsid w:val="000613CD"/>
    <w:rsid w:val="0006156C"/>
    <w:rsid w:val="0006162E"/>
    <w:rsid w:val="000616BD"/>
    <w:rsid w:val="000629C0"/>
    <w:rsid w:val="000634F7"/>
    <w:rsid w:val="00063993"/>
    <w:rsid w:val="000643F3"/>
    <w:rsid w:val="0006455E"/>
    <w:rsid w:val="00065206"/>
    <w:rsid w:val="000653EB"/>
    <w:rsid w:val="000657E7"/>
    <w:rsid w:val="000672D4"/>
    <w:rsid w:val="00067757"/>
    <w:rsid w:val="000678F5"/>
    <w:rsid w:val="00067BC9"/>
    <w:rsid w:val="00070788"/>
    <w:rsid w:val="00070DAA"/>
    <w:rsid w:val="00071C01"/>
    <w:rsid w:val="00071C0F"/>
    <w:rsid w:val="00071E49"/>
    <w:rsid w:val="00071FE0"/>
    <w:rsid w:val="000723E9"/>
    <w:rsid w:val="00072B02"/>
    <w:rsid w:val="00072F88"/>
    <w:rsid w:val="00073708"/>
    <w:rsid w:val="00073D94"/>
    <w:rsid w:val="0007409F"/>
    <w:rsid w:val="0007410B"/>
    <w:rsid w:val="00075095"/>
    <w:rsid w:val="000758CF"/>
    <w:rsid w:val="00075AD3"/>
    <w:rsid w:val="0007692A"/>
    <w:rsid w:val="00076D6C"/>
    <w:rsid w:val="000770DC"/>
    <w:rsid w:val="0007760C"/>
    <w:rsid w:val="00080B2F"/>
    <w:rsid w:val="00080B51"/>
    <w:rsid w:val="000814FE"/>
    <w:rsid w:val="00081B1B"/>
    <w:rsid w:val="00081CEE"/>
    <w:rsid w:val="00081F42"/>
    <w:rsid w:val="00081F6F"/>
    <w:rsid w:val="0008211B"/>
    <w:rsid w:val="00083298"/>
    <w:rsid w:val="0008329D"/>
    <w:rsid w:val="000833F8"/>
    <w:rsid w:val="00083717"/>
    <w:rsid w:val="00083A9E"/>
    <w:rsid w:val="00085ED4"/>
    <w:rsid w:val="000871A2"/>
    <w:rsid w:val="00090DA7"/>
    <w:rsid w:val="00090FC1"/>
    <w:rsid w:val="0009130A"/>
    <w:rsid w:val="00091915"/>
    <w:rsid w:val="00091C76"/>
    <w:rsid w:val="00092382"/>
    <w:rsid w:val="000929CA"/>
    <w:rsid w:val="00093C78"/>
    <w:rsid w:val="00094C5D"/>
    <w:rsid w:val="000964E4"/>
    <w:rsid w:val="000967ED"/>
    <w:rsid w:val="0009697F"/>
    <w:rsid w:val="00097129"/>
    <w:rsid w:val="000975B4"/>
    <w:rsid w:val="00097A26"/>
    <w:rsid w:val="000A08E8"/>
    <w:rsid w:val="000A0DF9"/>
    <w:rsid w:val="000A121A"/>
    <w:rsid w:val="000A1DDD"/>
    <w:rsid w:val="000A2BC2"/>
    <w:rsid w:val="000A2D83"/>
    <w:rsid w:val="000A3D2A"/>
    <w:rsid w:val="000A3F69"/>
    <w:rsid w:val="000A619D"/>
    <w:rsid w:val="000A6AC8"/>
    <w:rsid w:val="000A6E2A"/>
    <w:rsid w:val="000A762C"/>
    <w:rsid w:val="000A77D8"/>
    <w:rsid w:val="000A7B33"/>
    <w:rsid w:val="000A7D78"/>
    <w:rsid w:val="000A7E7D"/>
    <w:rsid w:val="000B09AC"/>
    <w:rsid w:val="000B0F65"/>
    <w:rsid w:val="000B1153"/>
    <w:rsid w:val="000B1A8B"/>
    <w:rsid w:val="000B3674"/>
    <w:rsid w:val="000B38D2"/>
    <w:rsid w:val="000B3B80"/>
    <w:rsid w:val="000B3BF6"/>
    <w:rsid w:val="000B4DC2"/>
    <w:rsid w:val="000B54B5"/>
    <w:rsid w:val="000B54C3"/>
    <w:rsid w:val="000B5F08"/>
    <w:rsid w:val="000B6014"/>
    <w:rsid w:val="000B68B0"/>
    <w:rsid w:val="000B6A63"/>
    <w:rsid w:val="000B6AB2"/>
    <w:rsid w:val="000B70D3"/>
    <w:rsid w:val="000B7C22"/>
    <w:rsid w:val="000B7D14"/>
    <w:rsid w:val="000B7ECD"/>
    <w:rsid w:val="000C0244"/>
    <w:rsid w:val="000C13B4"/>
    <w:rsid w:val="000C2137"/>
    <w:rsid w:val="000C21C5"/>
    <w:rsid w:val="000C2387"/>
    <w:rsid w:val="000C25A1"/>
    <w:rsid w:val="000C3282"/>
    <w:rsid w:val="000C3FD9"/>
    <w:rsid w:val="000C40CE"/>
    <w:rsid w:val="000C4238"/>
    <w:rsid w:val="000C42F1"/>
    <w:rsid w:val="000C4745"/>
    <w:rsid w:val="000C4B6B"/>
    <w:rsid w:val="000C50C3"/>
    <w:rsid w:val="000C5196"/>
    <w:rsid w:val="000C5D79"/>
    <w:rsid w:val="000C6AD5"/>
    <w:rsid w:val="000C6F14"/>
    <w:rsid w:val="000C7942"/>
    <w:rsid w:val="000D01F2"/>
    <w:rsid w:val="000D103D"/>
    <w:rsid w:val="000D2C59"/>
    <w:rsid w:val="000D32B3"/>
    <w:rsid w:val="000D3987"/>
    <w:rsid w:val="000D472C"/>
    <w:rsid w:val="000D5E15"/>
    <w:rsid w:val="000D6AC7"/>
    <w:rsid w:val="000D71E9"/>
    <w:rsid w:val="000E0392"/>
    <w:rsid w:val="000E03D5"/>
    <w:rsid w:val="000E0590"/>
    <w:rsid w:val="000E0964"/>
    <w:rsid w:val="000E10EE"/>
    <w:rsid w:val="000E10EF"/>
    <w:rsid w:val="000E1899"/>
    <w:rsid w:val="000E1D7B"/>
    <w:rsid w:val="000E2EA4"/>
    <w:rsid w:val="000E3B3C"/>
    <w:rsid w:val="000E3DA7"/>
    <w:rsid w:val="000E3E1D"/>
    <w:rsid w:val="000E3EDD"/>
    <w:rsid w:val="000E42C8"/>
    <w:rsid w:val="000E4444"/>
    <w:rsid w:val="000E4BC8"/>
    <w:rsid w:val="000E4D4D"/>
    <w:rsid w:val="000E5070"/>
    <w:rsid w:val="000E51E7"/>
    <w:rsid w:val="000E548B"/>
    <w:rsid w:val="000E59E0"/>
    <w:rsid w:val="000E5D05"/>
    <w:rsid w:val="000E5EFC"/>
    <w:rsid w:val="000E666D"/>
    <w:rsid w:val="000E722F"/>
    <w:rsid w:val="000E7B79"/>
    <w:rsid w:val="000E7E29"/>
    <w:rsid w:val="000F0687"/>
    <w:rsid w:val="000F070E"/>
    <w:rsid w:val="000F09F0"/>
    <w:rsid w:val="000F0F55"/>
    <w:rsid w:val="000F1496"/>
    <w:rsid w:val="000F2FC0"/>
    <w:rsid w:val="000F4740"/>
    <w:rsid w:val="000F4F0D"/>
    <w:rsid w:val="000F53DD"/>
    <w:rsid w:val="000F5E4F"/>
    <w:rsid w:val="000F6B15"/>
    <w:rsid w:val="000F70D4"/>
    <w:rsid w:val="000F7353"/>
    <w:rsid w:val="000F78B4"/>
    <w:rsid w:val="001000C1"/>
    <w:rsid w:val="001002C5"/>
    <w:rsid w:val="00100A74"/>
    <w:rsid w:val="001014DA"/>
    <w:rsid w:val="00101BD4"/>
    <w:rsid w:val="00101E47"/>
    <w:rsid w:val="00103D96"/>
    <w:rsid w:val="00104C33"/>
    <w:rsid w:val="00104E3A"/>
    <w:rsid w:val="00105DC5"/>
    <w:rsid w:val="00105EFC"/>
    <w:rsid w:val="00106225"/>
    <w:rsid w:val="00106B15"/>
    <w:rsid w:val="00107C2A"/>
    <w:rsid w:val="00107CC2"/>
    <w:rsid w:val="0011174B"/>
    <w:rsid w:val="00111C9C"/>
    <w:rsid w:val="00111E5E"/>
    <w:rsid w:val="0011200D"/>
    <w:rsid w:val="0011273A"/>
    <w:rsid w:val="00112EB1"/>
    <w:rsid w:val="00113A35"/>
    <w:rsid w:val="00113F09"/>
    <w:rsid w:val="00114139"/>
    <w:rsid w:val="001150B3"/>
    <w:rsid w:val="00115912"/>
    <w:rsid w:val="001162F1"/>
    <w:rsid w:val="00116411"/>
    <w:rsid w:val="0011691A"/>
    <w:rsid w:val="001172B5"/>
    <w:rsid w:val="00117589"/>
    <w:rsid w:val="00117898"/>
    <w:rsid w:val="00117A9A"/>
    <w:rsid w:val="001203D4"/>
    <w:rsid w:val="0012052F"/>
    <w:rsid w:val="00121F11"/>
    <w:rsid w:val="00122192"/>
    <w:rsid w:val="00122458"/>
    <w:rsid w:val="001235E0"/>
    <w:rsid w:val="0012384C"/>
    <w:rsid w:val="0012434C"/>
    <w:rsid w:val="001244C4"/>
    <w:rsid w:val="00124795"/>
    <w:rsid w:val="001248A7"/>
    <w:rsid w:val="00124B4F"/>
    <w:rsid w:val="001254CE"/>
    <w:rsid w:val="00125EA3"/>
    <w:rsid w:val="00126C73"/>
    <w:rsid w:val="00126F93"/>
    <w:rsid w:val="00127B86"/>
    <w:rsid w:val="00127DD0"/>
    <w:rsid w:val="00130A2A"/>
    <w:rsid w:val="00131AEF"/>
    <w:rsid w:val="00132F38"/>
    <w:rsid w:val="00133624"/>
    <w:rsid w:val="001341D3"/>
    <w:rsid w:val="00136236"/>
    <w:rsid w:val="00137346"/>
    <w:rsid w:val="001379B4"/>
    <w:rsid w:val="00140CDC"/>
    <w:rsid w:val="001412C1"/>
    <w:rsid w:val="001418CF"/>
    <w:rsid w:val="00141FA4"/>
    <w:rsid w:val="001423CD"/>
    <w:rsid w:val="0014316F"/>
    <w:rsid w:val="00143891"/>
    <w:rsid w:val="00144457"/>
    <w:rsid w:val="0014452B"/>
    <w:rsid w:val="00144B61"/>
    <w:rsid w:val="0014540F"/>
    <w:rsid w:val="001454A7"/>
    <w:rsid w:val="00145CF2"/>
    <w:rsid w:val="001462BB"/>
    <w:rsid w:val="00146308"/>
    <w:rsid w:val="00146787"/>
    <w:rsid w:val="00146AF7"/>
    <w:rsid w:val="00146B67"/>
    <w:rsid w:val="00146BBD"/>
    <w:rsid w:val="00147AE9"/>
    <w:rsid w:val="00150BE8"/>
    <w:rsid w:val="0015109B"/>
    <w:rsid w:val="0015208E"/>
    <w:rsid w:val="00152684"/>
    <w:rsid w:val="00152AB7"/>
    <w:rsid w:val="00152F58"/>
    <w:rsid w:val="0015464E"/>
    <w:rsid w:val="00154AB9"/>
    <w:rsid w:val="00154E36"/>
    <w:rsid w:val="00155DD3"/>
    <w:rsid w:val="00156067"/>
    <w:rsid w:val="001561C3"/>
    <w:rsid w:val="001568ED"/>
    <w:rsid w:val="00157182"/>
    <w:rsid w:val="001571DA"/>
    <w:rsid w:val="00160274"/>
    <w:rsid w:val="0016083D"/>
    <w:rsid w:val="00161C75"/>
    <w:rsid w:val="00161FA7"/>
    <w:rsid w:val="0016316E"/>
    <w:rsid w:val="0016350C"/>
    <w:rsid w:val="00163B3C"/>
    <w:rsid w:val="00163B44"/>
    <w:rsid w:val="00163DDD"/>
    <w:rsid w:val="00164169"/>
    <w:rsid w:val="0016439D"/>
    <w:rsid w:val="00164C8E"/>
    <w:rsid w:val="0016531F"/>
    <w:rsid w:val="001658D6"/>
    <w:rsid w:val="00165FD4"/>
    <w:rsid w:val="00166812"/>
    <w:rsid w:val="00167203"/>
    <w:rsid w:val="0017068F"/>
    <w:rsid w:val="00170800"/>
    <w:rsid w:val="00170BB9"/>
    <w:rsid w:val="0017183B"/>
    <w:rsid w:val="00171E9D"/>
    <w:rsid w:val="001720F9"/>
    <w:rsid w:val="0017246C"/>
    <w:rsid w:val="001727F2"/>
    <w:rsid w:val="00172DD0"/>
    <w:rsid w:val="00172DFA"/>
    <w:rsid w:val="00172E05"/>
    <w:rsid w:val="00173228"/>
    <w:rsid w:val="00175077"/>
    <w:rsid w:val="001750BC"/>
    <w:rsid w:val="00175BFE"/>
    <w:rsid w:val="00176361"/>
    <w:rsid w:val="00177203"/>
    <w:rsid w:val="0017785A"/>
    <w:rsid w:val="00177F9F"/>
    <w:rsid w:val="0018005F"/>
    <w:rsid w:val="0018021D"/>
    <w:rsid w:val="001806F0"/>
    <w:rsid w:val="00180D53"/>
    <w:rsid w:val="00181461"/>
    <w:rsid w:val="001817DF"/>
    <w:rsid w:val="0018198E"/>
    <w:rsid w:val="00182456"/>
    <w:rsid w:val="00182F3D"/>
    <w:rsid w:val="001830DD"/>
    <w:rsid w:val="00183166"/>
    <w:rsid w:val="00183466"/>
    <w:rsid w:val="00183B3A"/>
    <w:rsid w:val="00183F96"/>
    <w:rsid w:val="0018483E"/>
    <w:rsid w:val="00184F68"/>
    <w:rsid w:val="0018551D"/>
    <w:rsid w:val="001873AA"/>
    <w:rsid w:val="001904F1"/>
    <w:rsid w:val="00190F6A"/>
    <w:rsid w:val="001927B1"/>
    <w:rsid w:val="00192AEF"/>
    <w:rsid w:val="00192BCA"/>
    <w:rsid w:val="0019410E"/>
    <w:rsid w:val="00194746"/>
    <w:rsid w:val="001949CA"/>
    <w:rsid w:val="00194B84"/>
    <w:rsid w:val="00195230"/>
    <w:rsid w:val="0019534F"/>
    <w:rsid w:val="0019582E"/>
    <w:rsid w:val="00195950"/>
    <w:rsid w:val="001959FC"/>
    <w:rsid w:val="00196517"/>
    <w:rsid w:val="001966DF"/>
    <w:rsid w:val="00197623"/>
    <w:rsid w:val="00197E8F"/>
    <w:rsid w:val="001A0637"/>
    <w:rsid w:val="001A0A7F"/>
    <w:rsid w:val="001A1355"/>
    <w:rsid w:val="001A168F"/>
    <w:rsid w:val="001A17D9"/>
    <w:rsid w:val="001A2B1C"/>
    <w:rsid w:val="001A3090"/>
    <w:rsid w:val="001A43CB"/>
    <w:rsid w:val="001A4962"/>
    <w:rsid w:val="001A5C69"/>
    <w:rsid w:val="001A6C00"/>
    <w:rsid w:val="001A7FF6"/>
    <w:rsid w:val="001B01B1"/>
    <w:rsid w:val="001B1665"/>
    <w:rsid w:val="001B2606"/>
    <w:rsid w:val="001B323B"/>
    <w:rsid w:val="001B3EEE"/>
    <w:rsid w:val="001B4114"/>
    <w:rsid w:val="001B4D39"/>
    <w:rsid w:val="001B507B"/>
    <w:rsid w:val="001B5168"/>
    <w:rsid w:val="001B598A"/>
    <w:rsid w:val="001B5A63"/>
    <w:rsid w:val="001B6A5C"/>
    <w:rsid w:val="001B6AD2"/>
    <w:rsid w:val="001B6B87"/>
    <w:rsid w:val="001B6E7F"/>
    <w:rsid w:val="001B7401"/>
    <w:rsid w:val="001B75CE"/>
    <w:rsid w:val="001B7F23"/>
    <w:rsid w:val="001C0404"/>
    <w:rsid w:val="001C1C04"/>
    <w:rsid w:val="001C219D"/>
    <w:rsid w:val="001C2204"/>
    <w:rsid w:val="001C2357"/>
    <w:rsid w:val="001C2A34"/>
    <w:rsid w:val="001C2CED"/>
    <w:rsid w:val="001C3114"/>
    <w:rsid w:val="001C3357"/>
    <w:rsid w:val="001C455B"/>
    <w:rsid w:val="001C52BC"/>
    <w:rsid w:val="001C63C0"/>
    <w:rsid w:val="001C6D33"/>
    <w:rsid w:val="001C6F66"/>
    <w:rsid w:val="001D1B8A"/>
    <w:rsid w:val="001D1FFD"/>
    <w:rsid w:val="001D2094"/>
    <w:rsid w:val="001D27E7"/>
    <w:rsid w:val="001D2E45"/>
    <w:rsid w:val="001D316E"/>
    <w:rsid w:val="001D3247"/>
    <w:rsid w:val="001D352F"/>
    <w:rsid w:val="001D3814"/>
    <w:rsid w:val="001D497F"/>
    <w:rsid w:val="001D5C4B"/>
    <w:rsid w:val="001D66C7"/>
    <w:rsid w:val="001D75D5"/>
    <w:rsid w:val="001D7CBD"/>
    <w:rsid w:val="001D7F37"/>
    <w:rsid w:val="001E0055"/>
    <w:rsid w:val="001E068B"/>
    <w:rsid w:val="001E1A38"/>
    <w:rsid w:val="001E1AE7"/>
    <w:rsid w:val="001E1B01"/>
    <w:rsid w:val="001E1C95"/>
    <w:rsid w:val="001E263D"/>
    <w:rsid w:val="001E27C0"/>
    <w:rsid w:val="001E2B6F"/>
    <w:rsid w:val="001E37C2"/>
    <w:rsid w:val="001E3954"/>
    <w:rsid w:val="001E3A98"/>
    <w:rsid w:val="001E5B52"/>
    <w:rsid w:val="001E5C08"/>
    <w:rsid w:val="001E7351"/>
    <w:rsid w:val="001E79A7"/>
    <w:rsid w:val="001E7FEE"/>
    <w:rsid w:val="001F0605"/>
    <w:rsid w:val="001F0B92"/>
    <w:rsid w:val="001F0BC0"/>
    <w:rsid w:val="001F149B"/>
    <w:rsid w:val="001F189F"/>
    <w:rsid w:val="001F1DEB"/>
    <w:rsid w:val="001F1E89"/>
    <w:rsid w:val="001F3646"/>
    <w:rsid w:val="001F3686"/>
    <w:rsid w:val="001F3D50"/>
    <w:rsid w:val="001F430D"/>
    <w:rsid w:val="001F4B11"/>
    <w:rsid w:val="001F5DFC"/>
    <w:rsid w:val="001F6F85"/>
    <w:rsid w:val="00200D98"/>
    <w:rsid w:val="002015C0"/>
    <w:rsid w:val="00201D4C"/>
    <w:rsid w:val="002022FE"/>
    <w:rsid w:val="00202DD9"/>
    <w:rsid w:val="00202FFF"/>
    <w:rsid w:val="00203664"/>
    <w:rsid w:val="00203DC1"/>
    <w:rsid w:val="00204472"/>
    <w:rsid w:val="00204DFC"/>
    <w:rsid w:val="00205BAA"/>
    <w:rsid w:val="00205FF8"/>
    <w:rsid w:val="0020714A"/>
    <w:rsid w:val="0020733C"/>
    <w:rsid w:val="002074E8"/>
    <w:rsid w:val="00207A03"/>
    <w:rsid w:val="002109F1"/>
    <w:rsid w:val="002113A4"/>
    <w:rsid w:val="002127EE"/>
    <w:rsid w:val="002140F4"/>
    <w:rsid w:val="0021441E"/>
    <w:rsid w:val="00214AD3"/>
    <w:rsid w:val="00215A73"/>
    <w:rsid w:val="002172FA"/>
    <w:rsid w:val="002178B4"/>
    <w:rsid w:val="00217A81"/>
    <w:rsid w:val="00220E7A"/>
    <w:rsid w:val="00221056"/>
    <w:rsid w:val="00221828"/>
    <w:rsid w:val="00221B16"/>
    <w:rsid w:val="00221C1C"/>
    <w:rsid w:val="00221C6A"/>
    <w:rsid w:val="00221EE2"/>
    <w:rsid w:val="00222B99"/>
    <w:rsid w:val="002244BF"/>
    <w:rsid w:val="0022465B"/>
    <w:rsid w:val="00225271"/>
    <w:rsid w:val="002257E3"/>
    <w:rsid w:val="00225CAB"/>
    <w:rsid w:val="00226FF5"/>
    <w:rsid w:val="00227117"/>
    <w:rsid w:val="00227AA2"/>
    <w:rsid w:val="002302AB"/>
    <w:rsid w:val="00230514"/>
    <w:rsid w:val="0023058E"/>
    <w:rsid w:val="002309A7"/>
    <w:rsid w:val="00230FD1"/>
    <w:rsid w:val="00232B3C"/>
    <w:rsid w:val="00233B64"/>
    <w:rsid w:val="00233CA6"/>
    <w:rsid w:val="00233D31"/>
    <w:rsid w:val="002341CE"/>
    <w:rsid w:val="002343EE"/>
    <w:rsid w:val="00235D7F"/>
    <w:rsid w:val="00235E85"/>
    <w:rsid w:val="00235EDC"/>
    <w:rsid w:val="002363BE"/>
    <w:rsid w:val="002365B7"/>
    <w:rsid w:val="00236E0C"/>
    <w:rsid w:val="00236E5F"/>
    <w:rsid w:val="00236FD4"/>
    <w:rsid w:val="00237C52"/>
    <w:rsid w:val="002400E1"/>
    <w:rsid w:val="002406A6"/>
    <w:rsid w:val="00241522"/>
    <w:rsid w:val="00241727"/>
    <w:rsid w:val="00241DF3"/>
    <w:rsid w:val="002427EC"/>
    <w:rsid w:val="002428C5"/>
    <w:rsid w:val="00242F76"/>
    <w:rsid w:val="00243205"/>
    <w:rsid w:val="00243A01"/>
    <w:rsid w:val="00243BF2"/>
    <w:rsid w:val="00243C24"/>
    <w:rsid w:val="00245251"/>
    <w:rsid w:val="00245BE4"/>
    <w:rsid w:val="00245F21"/>
    <w:rsid w:val="00246419"/>
    <w:rsid w:val="00246679"/>
    <w:rsid w:val="002466FD"/>
    <w:rsid w:val="0024679A"/>
    <w:rsid w:val="00246932"/>
    <w:rsid w:val="00246A93"/>
    <w:rsid w:val="00246FAC"/>
    <w:rsid w:val="00247B23"/>
    <w:rsid w:val="00250439"/>
    <w:rsid w:val="00250C51"/>
    <w:rsid w:val="0025192A"/>
    <w:rsid w:val="00251A5D"/>
    <w:rsid w:val="00251D27"/>
    <w:rsid w:val="002522E9"/>
    <w:rsid w:val="0025273C"/>
    <w:rsid w:val="00252E73"/>
    <w:rsid w:val="00253264"/>
    <w:rsid w:val="00253B9C"/>
    <w:rsid w:val="00255175"/>
    <w:rsid w:val="002554C1"/>
    <w:rsid w:val="00255DF4"/>
    <w:rsid w:val="00255FB4"/>
    <w:rsid w:val="002574E9"/>
    <w:rsid w:val="00257552"/>
    <w:rsid w:val="00260CBE"/>
    <w:rsid w:val="002627E9"/>
    <w:rsid w:val="00262A0C"/>
    <w:rsid w:val="00262C38"/>
    <w:rsid w:val="00263E07"/>
    <w:rsid w:val="00265040"/>
    <w:rsid w:val="0026524A"/>
    <w:rsid w:val="002653DF"/>
    <w:rsid w:val="0026540B"/>
    <w:rsid w:val="00266244"/>
    <w:rsid w:val="002666D6"/>
    <w:rsid w:val="00266945"/>
    <w:rsid w:val="00266CE1"/>
    <w:rsid w:val="002702BF"/>
    <w:rsid w:val="00270988"/>
    <w:rsid w:val="002709B2"/>
    <w:rsid w:val="00270D64"/>
    <w:rsid w:val="0027114E"/>
    <w:rsid w:val="00271584"/>
    <w:rsid w:val="00271739"/>
    <w:rsid w:val="00272A53"/>
    <w:rsid w:val="00272B0C"/>
    <w:rsid w:val="00272D08"/>
    <w:rsid w:val="00273132"/>
    <w:rsid w:val="002733A8"/>
    <w:rsid w:val="00273887"/>
    <w:rsid w:val="0027441C"/>
    <w:rsid w:val="00274E2E"/>
    <w:rsid w:val="00275F5B"/>
    <w:rsid w:val="002760CD"/>
    <w:rsid w:val="0027682E"/>
    <w:rsid w:val="00276C7C"/>
    <w:rsid w:val="002773D7"/>
    <w:rsid w:val="0028053A"/>
    <w:rsid w:val="00281661"/>
    <w:rsid w:val="00281885"/>
    <w:rsid w:val="00281E5D"/>
    <w:rsid w:val="00282348"/>
    <w:rsid w:val="00283CF1"/>
    <w:rsid w:val="002843FC"/>
    <w:rsid w:val="00285650"/>
    <w:rsid w:val="002856A9"/>
    <w:rsid w:val="00286137"/>
    <w:rsid w:val="00286A8C"/>
    <w:rsid w:val="00286D80"/>
    <w:rsid w:val="0028707A"/>
    <w:rsid w:val="00290E34"/>
    <w:rsid w:val="00291770"/>
    <w:rsid w:val="00291B48"/>
    <w:rsid w:val="002927B8"/>
    <w:rsid w:val="00292BF3"/>
    <w:rsid w:val="002941E1"/>
    <w:rsid w:val="00295795"/>
    <w:rsid w:val="002958B7"/>
    <w:rsid w:val="00295B6A"/>
    <w:rsid w:val="00296696"/>
    <w:rsid w:val="002974A1"/>
    <w:rsid w:val="002A01D4"/>
    <w:rsid w:val="002A2CA3"/>
    <w:rsid w:val="002A30EA"/>
    <w:rsid w:val="002A3241"/>
    <w:rsid w:val="002A37FF"/>
    <w:rsid w:val="002A54D2"/>
    <w:rsid w:val="002A6BAE"/>
    <w:rsid w:val="002A6BC6"/>
    <w:rsid w:val="002A737C"/>
    <w:rsid w:val="002B03F0"/>
    <w:rsid w:val="002B0B36"/>
    <w:rsid w:val="002B0D0C"/>
    <w:rsid w:val="002B21D5"/>
    <w:rsid w:val="002B23F1"/>
    <w:rsid w:val="002B29E1"/>
    <w:rsid w:val="002B2BD7"/>
    <w:rsid w:val="002B3B7E"/>
    <w:rsid w:val="002B4DD3"/>
    <w:rsid w:val="002B521B"/>
    <w:rsid w:val="002B652E"/>
    <w:rsid w:val="002B6D01"/>
    <w:rsid w:val="002B6E8C"/>
    <w:rsid w:val="002B6F8E"/>
    <w:rsid w:val="002C28F2"/>
    <w:rsid w:val="002C2B06"/>
    <w:rsid w:val="002C2FED"/>
    <w:rsid w:val="002C3D1E"/>
    <w:rsid w:val="002C3F54"/>
    <w:rsid w:val="002C400A"/>
    <w:rsid w:val="002C575A"/>
    <w:rsid w:val="002C5B84"/>
    <w:rsid w:val="002C62E2"/>
    <w:rsid w:val="002C6F70"/>
    <w:rsid w:val="002D0036"/>
    <w:rsid w:val="002D080D"/>
    <w:rsid w:val="002D0BE7"/>
    <w:rsid w:val="002D0DBB"/>
    <w:rsid w:val="002D164E"/>
    <w:rsid w:val="002D2C64"/>
    <w:rsid w:val="002D2C9C"/>
    <w:rsid w:val="002D30A0"/>
    <w:rsid w:val="002D389D"/>
    <w:rsid w:val="002D3EB2"/>
    <w:rsid w:val="002D4177"/>
    <w:rsid w:val="002D4194"/>
    <w:rsid w:val="002D4FF7"/>
    <w:rsid w:val="002D54A6"/>
    <w:rsid w:val="002D5B9B"/>
    <w:rsid w:val="002D68D2"/>
    <w:rsid w:val="002D6C1F"/>
    <w:rsid w:val="002D6E03"/>
    <w:rsid w:val="002D6FA8"/>
    <w:rsid w:val="002D724B"/>
    <w:rsid w:val="002D76C7"/>
    <w:rsid w:val="002E031F"/>
    <w:rsid w:val="002E0FCB"/>
    <w:rsid w:val="002E0FCF"/>
    <w:rsid w:val="002E1792"/>
    <w:rsid w:val="002E18E4"/>
    <w:rsid w:val="002E18FB"/>
    <w:rsid w:val="002E2B4C"/>
    <w:rsid w:val="002E2E6F"/>
    <w:rsid w:val="002E2F47"/>
    <w:rsid w:val="002E3643"/>
    <w:rsid w:val="002E39C5"/>
    <w:rsid w:val="002E3BD0"/>
    <w:rsid w:val="002E50EB"/>
    <w:rsid w:val="002E55B4"/>
    <w:rsid w:val="002E64DB"/>
    <w:rsid w:val="002E65FE"/>
    <w:rsid w:val="002E6706"/>
    <w:rsid w:val="002E6934"/>
    <w:rsid w:val="002E707B"/>
    <w:rsid w:val="002E7554"/>
    <w:rsid w:val="002E7DF9"/>
    <w:rsid w:val="002E7EE5"/>
    <w:rsid w:val="002F00D1"/>
    <w:rsid w:val="002F01EF"/>
    <w:rsid w:val="002F04EF"/>
    <w:rsid w:val="002F059D"/>
    <w:rsid w:val="002F06F8"/>
    <w:rsid w:val="002F1F51"/>
    <w:rsid w:val="002F2C29"/>
    <w:rsid w:val="002F2EE0"/>
    <w:rsid w:val="002F3307"/>
    <w:rsid w:val="002F4088"/>
    <w:rsid w:val="002F4298"/>
    <w:rsid w:val="002F5DCB"/>
    <w:rsid w:val="002F7501"/>
    <w:rsid w:val="002F7D6A"/>
    <w:rsid w:val="002F7FA5"/>
    <w:rsid w:val="0030063B"/>
    <w:rsid w:val="00300664"/>
    <w:rsid w:val="00301A56"/>
    <w:rsid w:val="00301DFA"/>
    <w:rsid w:val="00302374"/>
    <w:rsid w:val="003023F8"/>
    <w:rsid w:val="00302998"/>
    <w:rsid w:val="00302E12"/>
    <w:rsid w:val="00303E5D"/>
    <w:rsid w:val="003046CC"/>
    <w:rsid w:val="00305C04"/>
    <w:rsid w:val="0030604B"/>
    <w:rsid w:val="00306951"/>
    <w:rsid w:val="003070F9"/>
    <w:rsid w:val="0030731D"/>
    <w:rsid w:val="0030798E"/>
    <w:rsid w:val="00307B13"/>
    <w:rsid w:val="00307BF9"/>
    <w:rsid w:val="003110AD"/>
    <w:rsid w:val="00311776"/>
    <w:rsid w:val="0031194F"/>
    <w:rsid w:val="00311DBA"/>
    <w:rsid w:val="003136DA"/>
    <w:rsid w:val="00313CA7"/>
    <w:rsid w:val="003143C0"/>
    <w:rsid w:val="003147D9"/>
    <w:rsid w:val="00315DDD"/>
    <w:rsid w:val="00316A62"/>
    <w:rsid w:val="00316F94"/>
    <w:rsid w:val="00317146"/>
    <w:rsid w:val="00317AB2"/>
    <w:rsid w:val="00320D41"/>
    <w:rsid w:val="00320DEF"/>
    <w:rsid w:val="0032135D"/>
    <w:rsid w:val="00321686"/>
    <w:rsid w:val="00321CD7"/>
    <w:rsid w:val="00321E0B"/>
    <w:rsid w:val="00321EBA"/>
    <w:rsid w:val="00321F54"/>
    <w:rsid w:val="00322156"/>
    <w:rsid w:val="00322247"/>
    <w:rsid w:val="003225EC"/>
    <w:rsid w:val="00322BB1"/>
    <w:rsid w:val="00324464"/>
    <w:rsid w:val="00327FF7"/>
    <w:rsid w:val="003303AF"/>
    <w:rsid w:val="00330574"/>
    <w:rsid w:val="00330C51"/>
    <w:rsid w:val="003315F0"/>
    <w:rsid w:val="003319E3"/>
    <w:rsid w:val="00332954"/>
    <w:rsid w:val="003332B7"/>
    <w:rsid w:val="00333448"/>
    <w:rsid w:val="00333549"/>
    <w:rsid w:val="00334212"/>
    <w:rsid w:val="003344C0"/>
    <w:rsid w:val="00334E54"/>
    <w:rsid w:val="00336141"/>
    <w:rsid w:val="003361E8"/>
    <w:rsid w:val="00336EB7"/>
    <w:rsid w:val="00336F5F"/>
    <w:rsid w:val="00336FA1"/>
    <w:rsid w:val="00337C84"/>
    <w:rsid w:val="003403AA"/>
    <w:rsid w:val="003405D3"/>
    <w:rsid w:val="003405E9"/>
    <w:rsid w:val="00340EFD"/>
    <w:rsid w:val="003411A6"/>
    <w:rsid w:val="003419AE"/>
    <w:rsid w:val="0034222C"/>
    <w:rsid w:val="003427D6"/>
    <w:rsid w:val="00342864"/>
    <w:rsid w:val="00342865"/>
    <w:rsid w:val="00343B28"/>
    <w:rsid w:val="00345AE4"/>
    <w:rsid w:val="003464F9"/>
    <w:rsid w:val="00346FA0"/>
    <w:rsid w:val="00350096"/>
    <w:rsid w:val="00350238"/>
    <w:rsid w:val="00350A92"/>
    <w:rsid w:val="00350F27"/>
    <w:rsid w:val="0035134D"/>
    <w:rsid w:val="003515D1"/>
    <w:rsid w:val="00351CA8"/>
    <w:rsid w:val="0035205C"/>
    <w:rsid w:val="00352DE3"/>
    <w:rsid w:val="00352F05"/>
    <w:rsid w:val="003533BE"/>
    <w:rsid w:val="00353EF8"/>
    <w:rsid w:val="003544C9"/>
    <w:rsid w:val="003547B1"/>
    <w:rsid w:val="0035516F"/>
    <w:rsid w:val="00356683"/>
    <w:rsid w:val="00356C81"/>
    <w:rsid w:val="003570C5"/>
    <w:rsid w:val="00357442"/>
    <w:rsid w:val="003578CD"/>
    <w:rsid w:val="00357DB2"/>
    <w:rsid w:val="0036164D"/>
    <w:rsid w:val="0036164F"/>
    <w:rsid w:val="00361FBD"/>
    <w:rsid w:val="00362437"/>
    <w:rsid w:val="00363285"/>
    <w:rsid w:val="003632B5"/>
    <w:rsid w:val="003638A4"/>
    <w:rsid w:val="00364456"/>
    <w:rsid w:val="003658F5"/>
    <w:rsid w:val="00366008"/>
    <w:rsid w:val="00366369"/>
    <w:rsid w:val="00367584"/>
    <w:rsid w:val="003679F1"/>
    <w:rsid w:val="00367C4C"/>
    <w:rsid w:val="0037003A"/>
    <w:rsid w:val="0037131E"/>
    <w:rsid w:val="003715DD"/>
    <w:rsid w:val="003716E0"/>
    <w:rsid w:val="003716F8"/>
    <w:rsid w:val="003718BD"/>
    <w:rsid w:val="00371A26"/>
    <w:rsid w:val="00371C49"/>
    <w:rsid w:val="0037243A"/>
    <w:rsid w:val="00372837"/>
    <w:rsid w:val="003729D6"/>
    <w:rsid w:val="00372B44"/>
    <w:rsid w:val="00373177"/>
    <w:rsid w:val="00373AD2"/>
    <w:rsid w:val="00373EB1"/>
    <w:rsid w:val="00374C78"/>
    <w:rsid w:val="003757E8"/>
    <w:rsid w:val="00375F8B"/>
    <w:rsid w:val="00377053"/>
    <w:rsid w:val="0037705D"/>
    <w:rsid w:val="00377924"/>
    <w:rsid w:val="00380EAB"/>
    <w:rsid w:val="0038106F"/>
    <w:rsid w:val="00381E2F"/>
    <w:rsid w:val="00382644"/>
    <w:rsid w:val="00382879"/>
    <w:rsid w:val="0038299A"/>
    <w:rsid w:val="00382D17"/>
    <w:rsid w:val="00382DCA"/>
    <w:rsid w:val="00384622"/>
    <w:rsid w:val="003853C6"/>
    <w:rsid w:val="00385507"/>
    <w:rsid w:val="0038570F"/>
    <w:rsid w:val="00385841"/>
    <w:rsid w:val="00385E87"/>
    <w:rsid w:val="00386FD0"/>
    <w:rsid w:val="00387E98"/>
    <w:rsid w:val="00390243"/>
    <w:rsid w:val="0039034A"/>
    <w:rsid w:val="00391844"/>
    <w:rsid w:val="00391895"/>
    <w:rsid w:val="00391AB4"/>
    <w:rsid w:val="00393132"/>
    <w:rsid w:val="00394060"/>
    <w:rsid w:val="003940AA"/>
    <w:rsid w:val="00394801"/>
    <w:rsid w:val="00394B26"/>
    <w:rsid w:val="0039547C"/>
    <w:rsid w:val="00395761"/>
    <w:rsid w:val="00395C78"/>
    <w:rsid w:val="00396EC0"/>
    <w:rsid w:val="0039789B"/>
    <w:rsid w:val="003A0953"/>
    <w:rsid w:val="003A105B"/>
    <w:rsid w:val="003A1130"/>
    <w:rsid w:val="003A1A4A"/>
    <w:rsid w:val="003A1D19"/>
    <w:rsid w:val="003A248C"/>
    <w:rsid w:val="003A24AE"/>
    <w:rsid w:val="003A24B7"/>
    <w:rsid w:val="003A256D"/>
    <w:rsid w:val="003A271F"/>
    <w:rsid w:val="003A27AF"/>
    <w:rsid w:val="003A301A"/>
    <w:rsid w:val="003A4D48"/>
    <w:rsid w:val="003A51BE"/>
    <w:rsid w:val="003A55E1"/>
    <w:rsid w:val="003A60C0"/>
    <w:rsid w:val="003A61D4"/>
    <w:rsid w:val="003A6543"/>
    <w:rsid w:val="003A6551"/>
    <w:rsid w:val="003A6691"/>
    <w:rsid w:val="003A6AE1"/>
    <w:rsid w:val="003A6BCD"/>
    <w:rsid w:val="003A6D97"/>
    <w:rsid w:val="003A72D2"/>
    <w:rsid w:val="003A738F"/>
    <w:rsid w:val="003A7BBE"/>
    <w:rsid w:val="003A7D31"/>
    <w:rsid w:val="003B0287"/>
    <w:rsid w:val="003B02EB"/>
    <w:rsid w:val="003B06A0"/>
    <w:rsid w:val="003B07A9"/>
    <w:rsid w:val="003B1349"/>
    <w:rsid w:val="003B17A7"/>
    <w:rsid w:val="003B1CAF"/>
    <w:rsid w:val="003B1D1C"/>
    <w:rsid w:val="003B4647"/>
    <w:rsid w:val="003B4750"/>
    <w:rsid w:val="003B51F8"/>
    <w:rsid w:val="003B5218"/>
    <w:rsid w:val="003B5789"/>
    <w:rsid w:val="003B5B15"/>
    <w:rsid w:val="003B5D64"/>
    <w:rsid w:val="003B62C7"/>
    <w:rsid w:val="003B73EF"/>
    <w:rsid w:val="003B7641"/>
    <w:rsid w:val="003C02E4"/>
    <w:rsid w:val="003C11AF"/>
    <w:rsid w:val="003C165C"/>
    <w:rsid w:val="003C1738"/>
    <w:rsid w:val="003C21ED"/>
    <w:rsid w:val="003C23FF"/>
    <w:rsid w:val="003C24B2"/>
    <w:rsid w:val="003C269C"/>
    <w:rsid w:val="003C3C5B"/>
    <w:rsid w:val="003C439A"/>
    <w:rsid w:val="003C6095"/>
    <w:rsid w:val="003C609A"/>
    <w:rsid w:val="003C7D9A"/>
    <w:rsid w:val="003C7E43"/>
    <w:rsid w:val="003D1168"/>
    <w:rsid w:val="003D1DAB"/>
    <w:rsid w:val="003D3157"/>
    <w:rsid w:val="003D348A"/>
    <w:rsid w:val="003D393A"/>
    <w:rsid w:val="003D3C13"/>
    <w:rsid w:val="003D43BE"/>
    <w:rsid w:val="003D4695"/>
    <w:rsid w:val="003D5080"/>
    <w:rsid w:val="003D5910"/>
    <w:rsid w:val="003D5CE4"/>
    <w:rsid w:val="003D63B7"/>
    <w:rsid w:val="003D790D"/>
    <w:rsid w:val="003E16B9"/>
    <w:rsid w:val="003E18CD"/>
    <w:rsid w:val="003E1CC3"/>
    <w:rsid w:val="003E1E81"/>
    <w:rsid w:val="003E2189"/>
    <w:rsid w:val="003E42B8"/>
    <w:rsid w:val="003E4822"/>
    <w:rsid w:val="003E4B10"/>
    <w:rsid w:val="003E4EEE"/>
    <w:rsid w:val="003E517F"/>
    <w:rsid w:val="003E51BB"/>
    <w:rsid w:val="003E5BB5"/>
    <w:rsid w:val="003E5C8E"/>
    <w:rsid w:val="003E5D59"/>
    <w:rsid w:val="003E7007"/>
    <w:rsid w:val="003E77A4"/>
    <w:rsid w:val="003E7CE7"/>
    <w:rsid w:val="003E7EDB"/>
    <w:rsid w:val="003F04EB"/>
    <w:rsid w:val="003F1C66"/>
    <w:rsid w:val="003F24B4"/>
    <w:rsid w:val="003F2526"/>
    <w:rsid w:val="003F273E"/>
    <w:rsid w:val="003F3408"/>
    <w:rsid w:val="003F345B"/>
    <w:rsid w:val="003F52EE"/>
    <w:rsid w:val="003F5410"/>
    <w:rsid w:val="003F624B"/>
    <w:rsid w:val="003F6D04"/>
    <w:rsid w:val="00400078"/>
    <w:rsid w:val="00400583"/>
    <w:rsid w:val="004006B0"/>
    <w:rsid w:val="00400AFF"/>
    <w:rsid w:val="00400D52"/>
    <w:rsid w:val="004024C2"/>
    <w:rsid w:val="004040CF"/>
    <w:rsid w:val="004045D5"/>
    <w:rsid w:val="00405A02"/>
    <w:rsid w:val="00406033"/>
    <w:rsid w:val="00406A30"/>
    <w:rsid w:val="00407081"/>
    <w:rsid w:val="0040712B"/>
    <w:rsid w:val="00407A8F"/>
    <w:rsid w:val="00407B67"/>
    <w:rsid w:val="004105CD"/>
    <w:rsid w:val="004105D2"/>
    <w:rsid w:val="0041077D"/>
    <w:rsid w:val="00410BC3"/>
    <w:rsid w:val="00410E1D"/>
    <w:rsid w:val="0041124D"/>
    <w:rsid w:val="00411E71"/>
    <w:rsid w:val="004121ED"/>
    <w:rsid w:val="00412A0F"/>
    <w:rsid w:val="00412B5E"/>
    <w:rsid w:val="00412CF4"/>
    <w:rsid w:val="00413951"/>
    <w:rsid w:val="00413E04"/>
    <w:rsid w:val="00414359"/>
    <w:rsid w:val="00415846"/>
    <w:rsid w:val="00415AAF"/>
    <w:rsid w:val="004162CD"/>
    <w:rsid w:val="0041633B"/>
    <w:rsid w:val="004169D5"/>
    <w:rsid w:val="004170E9"/>
    <w:rsid w:val="00417330"/>
    <w:rsid w:val="00417AB6"/>
    <w:rsid w:val="00417C18"/>
    <w:rsid w:val="00420312"/>
    <w:rsid w:val="004216A4"/>
    <w:rsid w:val="00421C2D"/>
    <w:rsid w:val="00421C88"/>
    <w:rsid w:val="00421DA5"/>
    <w:rsid w:val="004225BC"/>
    <w:rsid w:val="004228C5"/>
    <w:rsid w:val="00422F9F"/>
    <w:rsid w:val="0042480A"/>
    <w:rsid w:val="00424B2C"/>
    <w:rsid w:val="0042566E"/>
    <w:rsid w:val="004262A3"/>
    <w:rsid w:val="0042753F"/>
    <w:rsid w:val="00427E60"/>
    <w:rsid w:val="0043085E"/>
    <w:rsid w:val="00431619"/>
    <w:rsid w:val="004316B6"/>
    <w:rsid w:val="004318D5"/>
    <w:rsid w:val="004323F6"/>
    <w:rsid w:val="00432AD6"/>
    <w:rsid w:val="00432E45"/>
    <w:rsid w:val="0043311C"/>
    <w:rsid w:val="0043367D"/>
    <w:rsid w:val="00433D24"/>
    <w:rsid w:val="00433E3D"/>
    <w:rsid w:val="0043420C"/>
    <w:rsid w:val="00434F9F"/>
    <w:rsid w:val="00435481"/>
    <w:rsid w:val="00436245"/>
    <w:rsid w:val="00436B65"/>
    <w:rsid w:val="004374D3"/>
    <w:rsid w:val="00437714"/>
    <w:rsid w:val="004408BB"/>
    <w:rsid w:val="00440AB6"/>
    <w:rsid w:val="004412E5"/>
    <w:rsid w:val="0044139E"/>
    <w:rsid w:val="004419C3"/>
    <w:rsid w:val="00442187"/>
    <w:rsid w:val="00442422"/>
    <w:rsid w:val="004425CF"/>
    <w:rsid w:val="00442CA1"/>
    <w:rsid w:val="00443186"/>
    <w:rsid w:val="0044405D"/>
    <w:rsid w:val="00444241"/>
    <w:rsid w:val="00445704"/>
    <w:rsid w:val="004463A0"/>
    <w:rsid w:val="00452EFE"/>
    <w:rsid w:val="0045377A"/>
    <w:rsid w:val="0045413E"/>
    <w:rsid w:val="00454E7C"/>
    <w:rsid w:val="00455A70"/>
    <w:rsid w:val="00455EC0"/>
    <w:rsid w:val="004561D0"/>
    <w:rsid w:val="00456B03"/>
    <w:rsid w:val="00456B81"/>
    <w:rsid w:val="00456B9F"/>
    <w:rsid w:val="00457648"/>
    <w:rsid w:val="00457BB2"/>
    <w:rsid w:val="00457E28"/>
    <w:rsid w:val="00457E29"/>
    <w:rsid w:val="00457F7E"/>
    <w:rsid w:val="00460CD5"/>
    <w:rsid w:val="00461027"/>
    <w:rsid w:val="00461A8C"/>
    <w:rsid w:val="00461D9B"/>
    <w:rsid w:val="004626B4"/>
    <w:rsid w:val="004626B6"/>
    <w:rsid w:val="00462786"/>
    <w:rsid w:val="00462AAF"/>
    <w:rsid w:val="00464B95"/>
    <w:rsid w:val="00464DFC"/>
    <w:rsid w:val="004650D4"/>
    <w:rsid w:val="0046525C"/>
    <w:rsid w:val="004652C6"/>
    <w:rsid w:val="004653C6"/>
    <w:rsid w:val="00465410"/>
    <w:rsid w:val="0046624C"/>
    <w:rsid w:val="00467318"/>
    <w:rsid w:val="00467C58"/>
    <w:rsid w:val="00467F5E"/>
    <w:rsid w:val="00470AC4"/>
    <w:rsid w:val="00470D42"/>
    <w:rsid w:val="00471B62"/>
    <w:rsid w:val="004723C5"/>
    <w:rsid w:val="00472E59"/>
    <w:rsid w:val="00473B95"/>
    <w:rsid w:val="00474B29"/>
    <w:rsid w:val="00474B3B"/>
    <w:rsid w:val="00474E88"/>
    <w:rsid w:val="0047511D"/>
    <w:rsid w:val="00475196"/>
    <w:rsid w:val="00475B26"/>
    <w:rsid w:val="004764BE"/>
    <w:rsid w:val="00477310"/>
    <w:rsid w:val="004815F4"/>
    <w:rsid w:val="004818F4"/>
    <w:rsid w:val="00482E34"/>
    <w:rsid w:val="00482F83"/>
    <w:rsid w:val="004831A7"/>
    <w:rsid w:val="0048376C"/>
    <w:rsid w:val="00483E54"/>
    <w:rsid w:val="0048400C"/>
    <w:rsid w:val="0048540B"/>
    <w:rsid w:val="00485FE7"/>
    <w:rsid w:val="00486EAB"/>
    <w:rsid w:val="00487C91"/>
    <w:rsid w:val="00490C88"/>
    <w:rsid w:val="00491777"/>
    <w:rsid w:val="00491898"/>
    <w:rsid w:val="0049235F"/>
    <w:rsid w:val="004930B6"/>
    <w:rsid w:val="0049344A"/>
    <w:rsid w:val="00493BEE"/>
    <w:rsid w:val="00494CA1"/>
    <w:rsid w:val="00494E05"/>
    <w:rsid w:val="004950B2"/>
    <w:rsid w:val="00496C3F"/>
    <w:rsid w:val="0049721C"/>
    <w:rsid w:val="004973F7"/>
    <w:rsid w:val="004975EF"/>
    <w:rsid w:val="00497B2C"/>
    <w:rsid w:val="00497C92"/>
    <w:rsid w:val="00497E73"/>
    <w:rsid w:val="004A0522"/>
    <w:rsid w:val="004A0710"/>
    <w:rsid w:val="004A1501"/>
    <w:rsid w:val="004A1D26"/>
    <w:rsid w:val="004A1E6E"/>
    <w:rsid w:val="004A2104"/>
    <w:rsid w:val="004A2D24"/>
    <w:rsid w:val="004A3527"/>
    <w:rsid w:val="004A3D81"/>
    <w:rsid w:val="004A49BF"/>
    <w:rsid w:val="004A4CE5"/>
    <w:rsid w:val="004A5123"/>
    <w:rsid w:val="004A56A6"/>
    <w:rsid w:val="004A58BB"/>
    <w:rsid w:val="004A5DA3"/>
    <w:rsid w:val="004A5DB3"/>
    <w:rsid w:val="004A66EE"/>
    <w:rsid w:val="004A7519"/>
    <w:rsid w:val="004A7C2B"/>
    <w:rsid w:val="004B03F3"/>
    <w:rsid w:val="004B24BE"/>
    <w:rsid w:val="004B26BF"/>
    <w:rsid w:val="004B29DC"/>
    <w:rsid w:val="004B389D"/>
    <w:rsid w:val="004B3EA8"/>
    <w:rsid w:val="004B3F50"/>
    <w:rsid w:val="004B55BD"/>
    <w:rsid w:val="004B5865"/>
    <w:rsid w:val="004B5ADE"/>
    <w:rsid w:val="004B6892"/>
    <w:rsid w:val="004B6D5D"/>
    <w:rsid w:val="004B704A"/>
    <w:rsid w:val="004B7FD3"/>
    <w:rsid w:val="004C006B"/>
    <w:rsid w:val="004C01DA"/>
    <w:rsid w:val="004C053C"/>
    <w:rsid w:val="004C08A2"/>
    <w:rsid w:val="004C0A2C"/>
    <w:rsid w:val="004C0B3F"/>
    <w:rsid w:val="004C0DFF"/>
    <w:rsid w:val="004C2709"/>
    <w:rsid w:val="004C3835"/>
    <w:rsid w:val="004C46AB"/>
    <w:rsid w:val="004C5354"/>
    <w:rsid w:val="004C5921"/>
    <w:rsid w:val="004C6636"/>
    <w:rsid w:val="004C6960"/>
    <w:rsid w:val="004C6A64"/>
    <w:rsid w:val="004C6ED4"/>
    <w:rsid w:val="004C79EC"/>
    <w:rsid w:val="004C7B5C"/>
    <w:rsid w:val="004D0416"/>
    <w:rsid w:val="004D0902"/>
    <w:rsid w:val="004D0D83"/>
    <w:rsid w:val="004D1A10"/>
    <w:rsid w:val="004D27B4"/>
    <w:rsid w:val="004D372B"/>
    <w:rsid w:val="004D4493"/>
    <w:rsid w:val="004D4575"/>
    <w:rsid w:val="004D4E7F"/>
    <w:rsid w:val="004D5480"/>
    <w:rsid w:val="004D55E3"/>
    <w:rsid w:val="004D606C"/>
    <w:rsid w:val="004D7473"/>
    <w:rsid w:val="004D785F"/>
    <w:rsid w:val="004D7944"/>
    <w:rsid w:val="004E18AF"/>
    <w:rsid w:val="004E1B63"/>
    <w:rsid w:val="004E367A"/>
    <w:rsid w:val="004E4291"/>
    <w:rsid w:val="004E497E"/>
    <w:rsid w:val="004E4F2A"/>
    <w:rsid w:val="004E534B"/>
    <w:rsid w:val="004E586C"/>
    <w:rsid w:val="004E768A"/>
    <w:rsid w:val="004F02E0"/>
    <w:rsid w:val="004F1876"/>
    <w:rsid w:val="004F19C4"/>
    <w:rsid w:val="004F1BEA"/>
    <w:rsid w:val="004F48B0"/>
    <w:rsid w:val="004F4C3C"/>
    <w:rsid w:val="004F5CCA"/>
    <w:rsid w:val="004F5DEA"/>
    <w:rsid w:val="004F5E74"/>
    <w:rsid w:val="004F6582"/>
    <w:rsid w:val="004F7909"/>
    <w:rsid w:val="00500341"/>
    <w:rsid w:val="00500904"/>
    <w:rsid w:val="00501176"/>
    <w:rsid w:val="00501B12"/>
    <w:rsid w:val="00501CC1"/>
    <w:rsid w:val="00501E89"/>
    <w:rsid w:val="00501FC7"/>
    <w:rsid w:val="00502564"/>
    <w:rsid w:val="00502BB2"/>
    <w:rsid w:val="005031D0"/>
    <w:rsid w:val="00503E89"/>
    <w:rsid w:val="00504E58"/>
    <w:rsid w:val="00505AC8"/>
    <w:rsid w:val="00505FE1"/>
    <w:rsid w:val="00507353"/>
    <w:rsid w:val="00507ACE"/>
    <w:rsid w:val="00507F3F"/>
    <w:rsid w:val="00510048"/>
    <w:rsid w:val="00510A00"/>
    <w:rsid w:val="00510CBE"/>
    <w:rsid w:val="00510FE2"/>
    <w:rsid w:val="005114F9"/>
    <w:rsid w:val="00512751"/>
    <w:rsid w:val="00512CAC"/>
    <w:rsid w:val="00512E54"/>
    <w:rsid w:val="005131DE"/>
    <w:rsid w:val="00513560"/>
    <w:rsid w:val="005138B5"/>
    <w:rsid w:val="00513B8B"/>
    <w:rsid w:val="00513EC0"/>
    <w:rsid w:val="0051443C"/>
    <w:rsid w:val="00515260"/>
    <w:rsid w:val="0051540B"/>
    <w:rsid w:val="00515B92"/>
    <w:rsid w:val="00515BA5"/>
    <w:rsid w:val="005172CA"/>
    <w:rsid w:val="00517340"/>
    <w:rsid w:val="00517725"/>
    <w:rsid w:val="00517CAD"/>
    <w:rsid w:val="00517E3A"/>
    <w:rsid w:val="0052126F"/>
    <w:rsid w:val="005213FE"/>
    <w:rsid w:val="00521563"/>
    <w:rsid w:val="0052195D"/>
    <w:rsid w:val="00521962"/>
    <w:rsid w:val="00521D54"/>
    <w:rsid w:val="005223BB"/>
    <w:rsid w:val="00522781"/>
    <w:rsid w:val="005230A3"/>
    <w:rsid w:val="00523EB5"/>
    <w:rsid w:val="00524074"/>
    <w:rsid w:val="00524270"/>
    <w:rsid w:val="005249A4"/>
    <w:rsid w:val="00524B9F"/>
    <w:rsid w:val="0052565B"/>
    <w:rsid w:val="0052578C"/>
    <w:rsid w:val="005259C9"/>
    <w:rsid w:val="00525C06"/>
    <w:rsid w:val="00526E3D"/>
    <w:rsid w:val="005301E7"/>
    <w:rsid w:val="005306C2"/>
    <w:rsid w:val="0053111B"/>
    <w:rsid w:val="005313B5"/>
    <w:rsid w:val="005319D7"/>
    <w:rsid w:val="0053288C"/>
    <w:rsid w:val="00533118"/>
    <w:rsid w:val="005331F8"/>
    <w:rsid w:val="0053365D"/>
    <w:rsid w:val="00533FB0"/>
    <w:rsid w:val="00534A92"/>
    <w:rsid w:val="005354B7"/>
    <w:rsid w:val="0053579F"/>
    <w:rsid w:val="00535912"/>
    <w:rsid w:val="00536347"/>
    <w:rsid w:val="00537759"/>
    <w:rsid w:val="0053787E"/>
    <w:rsid w:val="00540AD6"/>
    <w:rsid w:val="00540BCF"/>
    <w:rsid w:val="005415B5"/>
    <w:rsid w:val="005415BF"/>
    <w:rsid w:val="00542A26"/>
    <w:rsid w:val="00542A57"/>
    <w:rsid w:val="00542AFC"/>
    <w:rsid w:val="005438B6"/>
    <w:rsid w:val="00543CE6"/>
    <w:rsid w:val="005443D3"/>
    <w:rsid w:val="005445B9"/>
    <w:rsid w:val="005449C3"/>
    <w:rsid w:val="005454B3"/>
    <w:rsid w:val="0054631C"/>
    <w:rsid w:val="00546FEB"/>
    <w:rsid w:val="00547839"/>
    <w:rsid w:val="005503F3"/>
    <w:rsid w:val="005510AE"/>
    <w:rsid w:val="005510B1"/>
    <w:rsid w:val="00551C96"/>
    <w:rsid w:val="00552DD0"/>
    <w:rsid w:val="00552DFC"/>
    <w:rsid w:val="00552FC5"/>
    <w:rsid w:val="005532DF"/>
    <w:rsid w:val="00553497"/>
    <w:rsid w:val="005539D6"/>
    <w:rsid w:val="00553BC0"/>
    <w:rsid w:val="00553C52"/>
    <w:rsid w:val="00553C56"/>
    <w:rsid w:val="00553D45"/>
    <w:rsid w:val="00554067"/>
    <w:rsid w:val="00554646"/>
    <w:rsid w:val="00554C70"/>
    <w:rsid w:val="0055509F"/>
    <w:rsid w:val="005562DE"/>
    <w:rsid w:val="0055682F"/>
    <w:rsid w:val="00556FDE"/>
    <w:rsid w:val="00557219"/>
    <w:rsid w:val="00557AA3"/>
    <w:rsid w:val="00560C6A"/>
    <w:rsid w:val="005614CD"/>
    <w:rsid w:val="00561677"/>
    <w:rsid w:val="005629C1"/>
    <w:rsid w:val="00562AB5"/>
    <w:rsid w:val="00562E9D"/>
    <w:rsid w:val="0056318A"/>
    <w:rsid w:val="0056527A"/>
    <w:rsid w:val="00565E6A"/>
    <w:rsid w:val="00565F47"/>
    <w:rsid w:val="00565F75"/>
    <w:rsid w:val="00566008"/>
    <w:rsid w:val="0056613C"/>
    <w:rsid w:val="00566650"/>
    <w:rsid w:val="00566EAF"/>
    <w:rsid w:val="00567422"/>
    <w:rsid w:val="00567CB8"/>
    <w:rsid w:val="00570B74"/>
    <w:rsid w:val="005710A2"/>
    <w:rsid w:val="00571738"/>
    <w:rsid w:val="00572190"/>
    <w:rsid w:val="0057232B"/>
    <w:rsid w:val="005723F4"/>
    <w:rsid w:val="00572737"/>
    <w:rsid w:val="00574C1F"/>
    <w:rsid w:val="005751B2"/>
    <w:rsid w:val="00575583"/>
    <w:rsid w:val="00575792"/>
    <w:rsid w:val="005763D9"/>
    <w:rsid w:val="00577804"/>
    <w:rsid w:val="00577E8B"/>
    <w:rsid w:val="00580214"/>
    <w:rsid w:val="005818A7"/>
    <w:rsid w:val="0058225C"/>
    <w:rsid w:val="005826D4"/>
    <w:rsid w:val="00583772"/>
    <w:rsid w:val="00583A79"/>
    <w:rsid w:val="0058402E"/>
    <w:rsid w:val="005840FD"/>
    <w:rsid w:val="0058568E"/>
    <w:rsid w:val="005857BF"/>
    <w:rsid w:val="00585C58"/>
    <w:rsid w:val="00585F79"/>
    <w:rsid w:val="005869AB"/>
    <w:rsid w:val="00586D0C"/>
    <w:rsid w:val="00587125"/>
    <w:rsid w:val="00587240"/>
    <w:rsid w:val="00587655"/>
    <w:rsid w:val="00590450"/>
    <w:rsid w:val="005914F1"/>
    <w:rsid w:val="0059161B"/>
    <w:rsid w:val="00591879"/>
    <w:rsid w:val="00591C61"/>
    <w:rsid w:val="00592860"/>
    <w:rsid w:val="00593055"/>
    <w:rsid w:val="005932BD"/>
    <w:rsid w:val="005937FD"/>
    <w:rsid w:val="00593C14"/>
    <w:rsid w:val="0059436D"/>
    <w:rsid w:val="00594C61"/>
    <w:rsid w:val="00595403"/>
    <w:rsid w:val="00596C35"/>
    <w:rsid w:val="00596FFE"/>
    <w:rsid w:val="00597641"/>
    <w:rsid w:val="00597F00"/>
    <w:rsid w:val="005A0482"/>
    <w:rsid w:val="005A15AD"/>
    <w:rsid w:val="005A173E"/>
    <w:rsid w:val="005A184A"/>
    <w:rsid w:val="005A1CF2"/>
    <w:rsid w:val="005A224E"/>
    <w:rsid w:val="005A43D8"/>
    <w:rsid w:val="005A4C21"/>
    <w:rsid w:val="005A5CCC"/>
    <w:rsid w:val="005A69D8"/>
    <w:rsid w:val="005B00D4"/>
    <w:rsid w:val="005B0657"/>
    <w:rsid w:val="005B0727"/>
    <w:rsid w:val="005B0C10"/>
    <w:rsid w:val="005B0CF5"/>
    <w:rsid w:val="005B15AE"/>
    <w:rsid w:val="005B17F7"/>
    <w:rsid w:val="005B1C53"/>
    <w:rsid w:val="005B2048"/>
    <w:rsid w:val="005B2CA5"/>
    <w:rsid w:val="005B35B9"/>
    <w:rsid w:val="005B40F6"/>
    <w:rsid w:val="005B444E"/>
    <w:rsid w:val="005B482A"/>
    <w:rsid w:val="005B5188"/>
    <w:rsid w:val="005B52F0"/>
    <w:rsid w:val="005B5E2B"/>
    <w:rsid w:val="005B61B6"/>
    <w:rsid w:val="005B6840"/>
    <w:rsid w:val="005B7237"/>
    <w:rsid w:val="005B7A44"/>
    <w:rsid w:val="005C0D97"/>
    <w:rsid w:val="005C1539"/>
    <w:rsid w:val="005C1980"/>
    <w:rsid w:val="005C201B"/>
    <w:rsid w:val="005C2BB4"/>
    <w:rsid w:val="005C49FE"/>
    <w:rsid w:val="005C4A8E"/>
    <w:rsid w:val="005C4F5A"/>
    <w:rsid w:val="005C51F3"/>
    <w:rsid w:val="005C5663"/>
    <w:rsid w:val="005C5C8D"/>
    <w:rsid w:val="005C6525"/>
    <w:rsid w:val="005C66CA"/>
    <w:rsid w:val="005C76F1"/>
    <w:rsid w:val="005C7A18"/>
    <w:rsid w:val="005D040D"/>
    <w:rsid w:val="005D0427"/>
    <w:rsid w:val="005D0592"/>
    <w:rsid w:val="005D0B8B"/>
    <w:rsid w:val="005D0BA4"/>
    <w:rsid w:val="005D0CE1"/>
    <w:rsid w:val="005D10DB"/>
    <w:rsid w:val="005D1495"/>
    <w:rsid w:val="005D26F4"/>
    <w:rsid w:val="005D5D17"/>
    <w:rsid w:val="005D5FA2"/>
    <w:rsid w:val="005D6022"/>
    <w:rsid w:val="005D71C1"/>
    <w:rsid w:val="005D7C76"/>
    <w:rsid w:val="005D7D25"/>
    <w:rsid w:val="005D7E4E"/>
    <w:rsid w:val="005D7EF5"/>
    <w:rsid w:val="005E0066"/>
    <w:rsid w:val="005E01BB"/>
    <w:rsid w:val="005E0796"/>
    <w:rsid w:val="005E1C59"/>
    <w:rsid w:val="005E2829"/>
    <w:rsid w:val="005E28C7"/>
    <w:rsid w:val="005E3160"/>
    <w:rsid w:val="005E3AF5"/>
    <w:rsid w:val="005E40EE"/>
    <w:rsid w:val="005E579E"/>
    <w:rsid w:val="005E6089"/>
    <w:rsid w:val="005E6868"/>
    <w:rsid w:val="005E78BF"/>
    <w:rsid w:val="005E7904"/>
    <w:rsid w:val="005E7D92"/>
    <w:rsid w:val="005F00A0"/>
    <w:rsid w:val="005F03D4"/>
    <w:rsid w:val="005F0AA0"/>
    <w:rsid w:val="005F0E0F"/>
    <w:rsid w:val="005F1B45"/>
    <w:rsid w:val="005F209F"/>
    <w:rsid w:val="005F28EF"/>
    <w:rsid w:val="005F2CCF"/>
    <w:rsid w:val="005F3383"/>
    <w:rsid w:val="005F4204"/>
    <w:rsid w:val="005F424F"/>
    <w:rsid w:val="005F592B"/>
    <w:rsid w:val="005F606C"/>
    <w:rsid w:val="005F6817"/>
    <w:rsid w:val="005F6C61"/>
    <w:rsid w:val="005F6D13"/>
    <w:rsid w:val="005F708E"/>
    <w:rsid w:val="005F70B9"/>
    <w:rsid w:val="005F7117"/>
    <w:rsid w:val="005F7BC3"/>
    <w:rsid w:val="006005C9"/>
    <w:rsid w:val="00601346"/>
    <w:rsid w:val="00601CF5"/>
    <w:rsid w:val="0060229A"/>
    <w:rsid w:val="006026EC"/>
    <w:rsid w:val="00602CCC"/>
    <w:rsid w:val="00602DB5"/>
    <w:rsid w:val="00602DC6"/>
    <w:rsid w:val="00602F0F"/>
    <w:rsid w:val="00603901"/>
    <w:rsid w:val="00605073"/>
    <w:rsid w:val="006050A9"/>
    <w:rsid w:val="0060685E"/>
    <w:rsid w:val="006069B9"/>
    <w:rsid w:val="00606B2B"/>
    <w:rsid w:val="00610562"/>
    <w:rsid w:val="00610966"/>
    <w:rsid w:val="00610F7F"/>
    <w:rsid w:val="006120CC"/>
    <w:rsid w:val="0061260C"/>
    <w:rsid w:val="006136F8"/>
    <w:rsid w:val="006137F1"/>
    <w:rsid w:val="00613C2C"/>
    <w:rsid w:val="006142C0"/>
    <w:rsid w:val="0061432A"/>
    <w:rsid w:val="0061456E"/>
    <w:rsid w:val="00614F72"/>
    <w:rsid w:val="00616B09"/>
    <w:rsid w:val="006170E7"/>
    <w:rsid w:val="006170F5"/>
    <w:rsid w:val="006173E5"/>
    <w:rsid w:val="006174D6"/>
    <w:rsid w:val="00617E37"/>
    <w:rsid w:val="00620C5B"/>
    <w:rsid w:val="00622791"/>
    <w:rsid w:val="00622D76"/>
    <w:rsid w:val="0062357D"/>
    <w:rsid w:val="00623E1F"/>
    <w:rsid w:val="006247E6"/>
    <w:rsid w:val="00624C2D"/>
    <w:rsid w:val="00624C43"/>
    <w:rsid w:val="00624E25"/>
    <w:rsid w:val="00625502"/>
    <w:rsid w:val="00626ADF"/>
    <w:rsid w:val="006274C4"/>
    <w:rsid w:val="0063057D"/>
    <w:rsid w:val="006309CA"/>
    <w:rsid w:val="00630F2D"/>
    <w:rsid w:val="0063101E"/>
    <w:rsid w:val="00632B26"/>
    <w:rsid w:val="00632BD1"/>
    <w:rsid w:val="00633C99"/>
    <w:rsid w:val="00634728"/>
    <w:rsid w:val="00634BC3"/>
    <w:rsid w:val="00635DE1"/>
    <w:rsid w:val="00636FDF"/>
    <w:rsid w:val="00640234"/>
    <w:rsid w:val="00640BBF"/>
    <w:rsid w:val="00641061"/>
    <w:rsid w:val="006422AE"/>
    <w:rsid w:val="00642A68"/>
    <w:rsid w:val="00642C7C"/>
    <w:rsid w:val="00642ED7"/>
    <w:rsid w:val="0064306C"/>
    <w:rsid w:val="00643BB6"/>
    <w:rsid w:val="006454EA"/>
    <w:rsid w:val="006469DA"/>
    <w:rsid w:val="00646D80"/>
    <w:rsid w:val="006472B2"/>
    <w:rsid w:val="006473C4"/>
    <w:rsid w:val="00647671"/>
    <w:rsid w:val="00647744"/>
    <w:rsid w:val="00650380"/>
    <w:rsid w:val="00650823"/>
    <w:rsid w:val="0065171D"/>
    <w:rsid w:val="00652012"/>
    <w:rsid w:val="00653D33"/>
    <w:rsid w:val="00653D52"/>
    <w:rsid w:val="00653D67"/>
    <w:rsid w:val="00653E5A"/>
    <w:rsid w:val="00653F63"/>
    <w:rsid w:val="00653FA7"/>
    <w:rsid w:val="00654B9C"/>
    <w:rsid w:val="00655907"/>
    <w:rsid w:val="006564B2"/>
    <w:rsid w:val="006576D5"/>
    <w:rsid w:val="00660E45"/>
    <w:rsid w:val="00661173"/>
    <w:rsid w:val="006615D0"/>
    <w:rsid w:val="00661756"/>
    <w:rsid w:val="00661A71"/>
    <w:rsid w:val="00661CE9"/>
    <w:rsid w:val="00661CF4"/>
    <w:rsid w:val="00662097"/>
    <w:rsid w:val="00662154"/>
    <w:rsid w:val="00662366"/>
    <w:rsid w:val="006629C2"/>
    <w:rsid w:val="00663A70"/>
    <w:rsid w:val="00665F9E"/>
    <w:rsid w:val="006664D3"/>
    <w:rsid w:val="00666520"/>
    <w:rsid w:val="0066670C"/>
    <w:rsid w:val="0066703B"/>
    <w:rsid w:val="0066772A"/>
    <w:rsid w:val="00667A8C"/>
    <w:rsid w:val="00667E3F"/>
    <w:rsid w:val="00670B05"/>
    <w:rsid w:val="00670B96"/>
    <w:rsid w:val="0067149F"/>
    <w:rsid w:val="0067153A"/>
    <w:rsid w:val="00671951"/>
    <w:rsid w:val="00671D60"/>
    <w:rsid w:val="00671E1D"/>
    <w:rsid w:val="006724E5"/>
    <w:rsid w:val="006729B0"/>
    <w:rsid w:val="0067321D"/>
    <w:rsid w:val="00673F3B"/>
    <w:rsid w:val="00673F9C"/>
    <w:rsid w:val="0067477D"/>
    <w:rsid w:val="00675403"/>
    <w:rsid w:val="0067549D"/>
    <w:rsid w:val="00675FA2"/>
    <w:rsid w:val="00676B5B"/>
    <w:rsid w:val="00677245"/>
    <w:rsid w:val="006777F2"/>
    <w:rsid w:val="00680856"/>
    <w:rsid w:val="00680864"/>
    <w:rsid w:val="006808DE"/>
    <w:rsid w:val="006818EE"/>
    <w:rsid w:val="006828FE"/>
    <w:rsid w:val="0068327B"/>
    <w:rsid w:val="006835C1"/>
    <w:rsid w:val="00683F14"/>
    <w:rsid w:val="006840FB"/>
    <w:rsid w:val="0068422D"/>
    <w:rsid w:val="00684B4E"/>
    <w:rsid w:val="0068523E"/>
    <w:rsid w:val="00686379"/>
    <w:rsid w:val="006867E6"/>
    <w:rsid w:val="00686861"/>
    <w:rsid w:val="00687728"/>
    <w:rsid w:val="00687C7B"/>
    <w:rsid w:val="00690FC6"/>
    <w:rsid w:val="006911F9"/>
    <w:rsid w:val="00692733"/>
    <w:rsid w:val="00693692"/>
    <w:rsid w:val="00693D50"/>
    <w:rsid w:val="006940CE"/>
    <w:rsid w:val="00694D04"/>
    <w:rsid w:val="006950AB"/>
    <w:rsid w:val="0069596A"/>
    <w:rsid w:val="00697A8E"/>
    <w:rsid w:val="006A0FFF"/>
    <w:rsid w:val="006A135E"/>
    <w:rsid w:val="006A155D"/>
    <w:rsid w:val="006A19ED"/>
    <w:rsid w:val="006A1C4D"/>
    <w:rsid w:val="006A1D80"/>
    <w:rsid w:val="006A2E40"/>
    <w:rsid w:val="006A32D0"/>
    <w:rsid w:val="006A378F"/>
    <w:rsid w:val="006A4C0E"/>
    <w:rsid w:val="006A4E8C"/>
    <w:rsid w:val="006A5A51"/>
    <w:rsid w:val="006A63AB"/>
    <w:rsid w:val="006A6A00"/>
    <w:rsid w:val="006A77F6"/>
    <w:rsid w:val="006B13F0"/>
    <w:rsid w:val="006B194C"/>
    <w:rsid w:val="006B1965"/>
    <w:rsid w:val="006B2B00"/>
    <w:rsid w:val="006B35B6"/>
    <w:rsid w:val="006B3C2D"/>
    <w:rsid w:val="006B4404"/>
    <w:rsid w:val="006B4B84"/>
    <w:rsid w:val="006B4DF7"/>
    <w:rsid w:val="006B4E91"/>
    <w:rsid w:val="006B525A"/>
    <w:rsid w:val="006B55DF"/>
    <w:rsid w:val="006B5803"/>
    <w:rsid w:val="006B583F"/>
    <w:rsid w:val="006B58CA"/>
    <w:rsid w:val="006B62B7"/>
    <w:rsid w:val="006B74DC"/>
    <w:rsid w:val="006B7A40"/>
    <w:rsid w:val="006B7AEB"/>
    <w:rsid w:val="006C0B0C"/>
    <w:rsid w:val="006C0E21"/>
    <w:rsid w:val="006C1971"/>
    <w:rsid w:val="006C1B58"/>
    <w:rsid w:val="006C2021"/>
    <w:rsid w:val="006C2566"/>
    <w:rsid w:val="006C30C8"/>
    <w:rsid w:val="006C38CE"/>
    <w:rsid w:val="006C65A8"/>
    <w:rsid w:val="006C6E6B"/>
    <w:rsid w:val="006C7954"/>
    <w:rsid w:val="006D05BE"/>
    <w:rsid w:val="006D19E0"/>
    <w:rsid w:val="006D256F"/>
    <w:rsid w:val="006D3226"/>
    <w:rsid w:val="006D3F3C"/>
    <w:rsid w:val="006D46ED"/>
    <w:rsid w:val="006D4827"/>
    <w:rsid w:val="006D67BA"/>
    <w:rsid w:val="006D7763"/>
    <w:rsid w:val="006E0EC3"/>
    <w:rsid w:val="006E2E8F"/>
    <w:rsid w:val="006E36A3"/>
    <w:rsid w:val="006E47D5"/>
    <w:rsid w:val="006E6791"/>
    <w:rsid w:val="006E6934"/>
    <w:rsid w:val="006E6C9C"/>
    <w:rsid w:val="006E720E"/>
    <w:rsid w:val="006F086C"/>
    <w:rsid w:val="006F0A65"/>
    <w:rsid w:val="006F0FD8"/>
    <w:rsid w:val="006F1085"/>
    <w:rsid w:val="006F133C"/>
    <w:rsid w:val="006F17F5"/>
    <w:rsid w:val="006F18E9"/>
    <w:rsid w:val="006F2190"/>
    <w:rsid w:val="006F21F8"/>
    <w:rsid w:val="006F28E4"/>
    <w:rsid w:val="006F2ACF"/>
    <w:rsid w:val="006F2D8A"/>
    <w:rsid w:val="006F2E75"/>
    <w:rsid w:val="006F3D09"/>
    <w:rsid w:val="006F4024"/>
    <w:rsid w:val="006F489D"/>
    <w:rsid w:val="006F5180"/>
    <w:rsid w:val="006F5941"/>
    <w:rsid w:val="006F5AE9"/>
    <w:rsid w:val="006F62AC"/>
    <w:rsid w:val="006F62DA"/>
    <w:rsid w:val="006F6AFD"/>
    <w:rsid w:val="006F732A"/>
    <w:rsid w:val="006F78D9"/>
    <w:rsid w:val="007005B9"/>
    <w:rsid w:val="007011E1"/>
    <w:rsid w:val="007011E4"/>
    <w:rsid w:val="007015A4"/>
    <w:rsid w:val="00702EB1"/>
    <w:rsid w:val="007041F3"/>
    <w:rsid w:val="0070466C"/>
    <w:rsid w:val="00704A62"/>
    <w:rsid w:val="00704D33"/>
    <w:rsid w:val="00705263"/>
    <w:rsid w:val="00705861"/>
    <w:rsid w:val="00705929"/>
    <w:rsid w:val="00705EC9"/>
    <w:rsid w:val="007068A8"/>
    <w:rsid w:val="007073F3"/>
    <w:rsid w:val="007106A3"/>
    <w:rsid w:val="00711629"/>
    <w:rsid w:val="007119F1"/>
    <w:rsid w:val="00712368"/>
    <w:rsid w:val="007130DC"/>
    <w:rsid w:val="00713B08"/>
    <w:rsid w:val="0071461D"/>
    <w:rsid w:val="0071462F"/>
    <w:rsid w:val="0071488E"/>
    <w:rsid w:val="00715112"/>
    <w:rsid w:val="007154FF"/>
    <w:rsid w:val="00715E16"/>
    <w:rsid w:val="00716A95"/>
    <w:rsid w:val="00716B21"/>
    <w:rsid w:val="00716BF3"/>
    <w:rsid w:val="0071719A"/>
    <w:rsid w:val="007206EF"/>
    <w:rsid w:val="00721C09"/>
    <w:rsid w:val="0072223D"/>
    <w:rsid w:val="00723519"/>
    <w:rsid w:val="007239EC"/>
    <w:rsid w:val="00724305"/>
    <w:rsid w:val="007246D8"/>
    <w:rsid w:val="007246EE"/>
    <w:rsid w:val="00725329"/>
    <w:rsid w:val="007259E7"/>
    <w:rsid w:val="00726C07"/>
    <w:rsid w:val="007304CC"/>
    <w:rsid w:val="00730A2F"/>
    <w:rsid w:val="00730ADA"/>
    <w:rsid w:val="00732222"/>
    <w:rsid w:val="0073315F"/>
    <w:rsid w:val="007333D6"/>
    <w:rsid w:val="007339FE"/>
    <w:rsid w:val="00733A0E"/>
    <w:rsid w:val="00734C34"/>
    <w:rsid w:val="0073563C"/>
    <w:rsid w:val="00736C1B"/>
    <w:rsid w:val="00736FCA"/>
    <w:rsid w:val="00737027"/>
    <w:rsid w:val="0073755C"/>
    <w:rsid w:val="00737A0C"/>
    <w:rsid w:val="007400BF"/>
    <w:rsid w:val="00740596"/>
    <w:rsid w:val="00740956"/>
    <w:rsid w:val="00740A03"/>
    <w:rsid w:val="00740E6F"/>
    <w:rsid w:val="007411F7"/>
    <w:rsid w:val="0074201A"/>
    <w:rsid w:val="00742295"/>
    <w:rsid w:val="007426DA"/>
    <w:rsid w:val="00742791"/>
    <w:rsid w:val="007431F9"/>
    <w:rsid w:val="00743511"/>
    <w:rsid w:val="0074367D"/>
    <w:rsid w:val="00743EF5"/>
    <w:rsid w:val="007440DA"/>
    <w:rsid w:val="00744508"/>
    <w:rsid w:val="00744929"/>
    <w:rsid w:val="0074747E"/>
    <w:rsid w:val="007479BF"/>
    <w:rsid w:val="00747D6D"/>
    <w:rsid w:val="00747F76"/>
    <w:rsid w:val="0075008F"/>
    <w:rsid w:val="00750402"/>
    <w:rsid w:val="00750566"/>
    <w:rsid w:val="00750578"/>
    <w:rsid w:val="00750C32"/>
    <w:rsid w:val="00751FBE"/>
    <w:rsid w:val="007525D2"/>
    <w:rsid w:val="00752625"/>
    <w:rsid w:val="00752DD5"/>
    <w:rsid w:val="00753B6A"/>
    <w:rsid w:val="00753CBF"/>
    <w:rsid w:val="00753D73"/>
    <w:rsid w:val="0075453B"/>
    <w:rsid w:val="007547F9"/>
    <w:rsid w:val="00754982"/>
    <w:rsid w:val="0075528F"/>
    <w:rsid w:val="00755E2B"/>
    <w:rsid w:val="00755F8F"/>
    <w:rsid w:val="00756C8B"/>
    <w:rsid w:val="00756ED5"/>
    <w:rsid w:val="007570D8"/>
    <w:rsid w:val="00757815"/>
    <w:rsid w:val="00757E37"/>
    <w:rsid w:val="00757F92"/>
    <w:rsid w:val="00760F58"/>
    <w:rsid w:val="0076179D"/>
    <w:rsid w:val="007618DD"/>
    <w:rsid w:val="00761F5B"/>
    <w:rsid w:val="007623D2"/>
    <w:rsid w:val="007626FA"/>
    <w:rsid w:val="00762B37"/>
    <w:rsid w:val="00762E37"/>
    <w:rsid w:val="00762F16"/>
    <w:rsid w:val="00763600"/>
    <w:rsid w:val="00763972"/>
    <w:rsid w:val="00763DBD"/>
    <w:rsid w:val="007647A1"/>
    <w:rsid w:val="00764EA3"/>
    <w:rsid w:val="00764F4A"/>
    <w:rsid w:val="00765626"/>
    <w:rsid w:val="00765A3F"/>
    <w:rsid w:val="00766136"/>
    <w:rsid w:val="0076663D"/>
    <w:rsid w:val="00766EC2"/>
    <w:rsid w:val="007672A6"/>
    <w:rsid w:val="00770122"/>
    <w:rsid w:val="00770922"/>
    <w:rsid w:val="00770DF9"/>
    <w:rsid w:val="00771020"/>
    <w:rsid w:val="00771111"/>
    <w:rsid w:val="0077215D"/>
    <w:rsid w:val="00772231"/>
    <w:rsid w:val="00772568"/>
    <w:rsid w:val="00772978"/>
    <w:rsid w:val="007736FE"/>
    <w:rsid w:val="007737C1"/>
    <w:rsid w:val="00774328"/>
    <w:rsid w:val="00774455"/>
    <w:rsid w:val="00775696"/>
    <w:rsid w:val="00775CF3"/>
    <w:rsid w:val="00775F62"/>
    <w:rsid w:val="0077640E"/>
    <w:rsid w:val="00777277"/>
    <w:rsid w:val="007808A9"/>
    <w:rsid w:val="00780F0C"/>
    <w:rsid w:val="00781B99"/>
    <w:rsid w:val="00781E14"/>
    <w:rsid w:val="00783230"/>
    <w:rsid w:val="00783679"/>
    <w:rsid w:val="007838D8"/>
    <w:rsid w:val="007845A3"/>
    <w:rsid w:val="00784E3F"/>
    <w:rsid w:val="0078504E"/>
    <w:rsid w:val="00785631"/>
    <w:rsid w:val="00786854"/>
    <w:rsid w:val="007868DA"/>
    <w:rsid w:val="00787084"/>
    <w:rsid w:val="00787BA7"/>
    <w:rsid w:val="007903D3"/>
    <w:rsid w:val="007903E5"/>
    <w:rsid w:val="00790E4A"/>
    <w:rsid w:val="007919F2"/>
    <w:rsid w:val="00792156"/>
    <w:rsid w:val="00792BE6"/>
    <w:rsid w:val="00793BA9"/>
    <w:rsid w:val="00793CC0"/>
    <w:rsid w:val="00793EC5"/>
    <w:rsid w:val="00793F09"/>
    <w:rsid w:val="00794232"/>
    <w:rsid w:val="007945FB"/>
    <w:rsid w:val="007946CD"/>
    <w:rsid w:val="00794767"/>
    <w:rsid w:val="00794FC9"/>
    <w:rsid w:val="007956E8"/>
    <w:rsid w:val="00795EB9"/>
    <w:rsid w:val="0079625B"/>
    <w:rsid w:val="00796A74"/>
    <w:rsid w:val="00796C1B"/>
    <w:rsid w:val="00796D34"/>
    <w:rsid w:val="00796FF8"/>
    <w:rsid w:val="0079724F"/>
    <w:rsid w:val="00797E06"/>
    <w:rsid w:val="007A0A9D"/>
    <w:rsid w:val="007A1FBA"/>
    <w:rsid w:val="007A21F4"/>
    <w:rsid w:val="007A24F2"/>
    <w:rsid w:val="007A27FB"/>
    <w:rsid w:val="007A2C98"/>
    <w:rsid w:val="007A2F09"/>
    <w:rsid w:val="007A3BCA"/>
    <w:rsid w:val="007A3DFA"/>
    <w:rsid w:val="007A4015"/>
    <w:rsid w:val="007A5039"/>
    <w:rsid w:val="007A5084"/>
    <w:rsid w:val="007A5834"/>
    <w:rsid w:val="007A615B"/>
    <w:rsid w:val="007B16DC"/>
    <w:rsid w:val="007B23F2"/>
    <w:rsid w:val="007B3271"/>
    <w:rsid w:val="007B3352"/>
    <w:rsid w:val="007B3B13"/>
    <w:rsid w:val="007B3C3D"/>
    <w:rsid w:val="007B4441"/>
    <w:rsid w:val="007B45A2"/>
    <w:rsid w:val="007B4E8A"/>
    <w:rsid w:val="007B50E2"/>
    <w:rsid w:val="007B5CA8"/>
    <w:rsid w:val="007B62B0"/>
    <w:rsid w:val="007B68EE"/>
    <w:rsid w:val="007B6EDB"/>
    <w:rsid w:val="007B6EDC"/>
    <w:rsid w:val="007B70C3"/>
    <w:rsid w:val="007C0E44"/>
    <w:rsid w:val="007C1038"/>
    <w:rsid w:val="007C2734"/>
    <w:rsid w:val="007C27C0"/>
    <w:rsid w:val="007C37D8"/>
    <w:rsid w:val="007C3F75"/>
    <w:rsid w:val="007C5128"/>
    <w:rsid w:val="007C54BC"/>
    <w:rsid w:val="007C555A"/>
    <w:rsid w:val="007D0E03"/>
    <w:rsid w:val="007D1B83"/>
    <w:rsid w:val="007D1F2D"/>
    <w:rsid w:val="007D2B89"/>
    <w:rsid w:val="007D2BA9"/>
    <w:rsid w:val="007D372C"/>
    <w:rsid w:val="007D3C57"/>
    <w:rsid w:val="007D4CFC"/>
    <w:rsid w:val="007D4ECC"/>
    <w:rsid w:val="007D53D0"/>
    <w:rsid w:val="007D5A21"/>
    <w:rsid w:val="007D5E2C"/>
    <w:rsid w:val="007D73C1"/>
    <w:rsid w:val="007E01C5"/>
    <w:rsid w:val="007E073E"/>
    <w:rsid w:val="007E0927"/>
    <w:rsid w:val="007E0C2F"/>
    <w:rsid w:val="007E114A"/>
    <w:rsid w:val="007E12A0"/>
    <w:rsid w:val="007E16A8"/>
    <w:rsid w:val="007E1A4A"/>
    <w:rsid w:val="007E1D62"/>
    <w:rsid w:val="007E217A"/>
    <w:rsid w:val="007E27B3"/>
    <w:rsid w:val="007E2942"/>
    <w:rsid w:val="007E3296"/>
    <w:rsid w:val="007E3760"/>
    <w:rsid w:val="007E3ADE"/>
    <w:rsid w:val="007E3B99"/>
    <w:rsid w:val="007E3BB9"/>
    <w:rsid w:val="007E3E4C"/>
    <w:rsid w:val="007E3E73"/>
    <w:rsid w:val="007E4062"/>
    <w:rsid w:val="007E447E"/>
    <w:rsid w:val="007E4514"/>
    <w:rsid w:val="007E4919"/>
    <w:rsid w:val="007E4E06"/>
    <w:rsid w:val="007E563E"/>
    <w:rsid w:val="007E5D8C"/>
    <w:rsid w:val="007E65C4"/>
    <w:rsid w:val="007E65E5"/>
    <w:rsid w:val="007E67EC"/>
    <w:rsid w:val="007E680B"/>
    <w:rsid w:val="007E6D57"/>
    <w:rsid w:val="007E6E2B"/>
    <w:rsid w:val="007F0356"/>
    <w:rsid w:val="007F04DC"/>
    <w:rsid w:val="007F0949"/>
    <w:rsid w:val="007F0ED3"/>
    <w:rsid w:val="007F27AC"/>
    <w:rsid w:val="007F27E1"/>
    <w:rsid w:val="007F28DA"/>
    <w:rsid w:val="007F2DD4"/>
    <w:rsid w:val="007F36D6"/>
    <w:rsid w:val="007F3F01"/>
    <w:rsid w:val="007F4469"/>
    <w:rsid w:val="007F4A08"/>
    <w:rsid w:val="007F508E"/>
    <w:rsid w:val="007F518E"/>
    <w:rsid w:val="007F5B08"/>
    <w:rsid w:val="007F6FB8"/>
    <w:rsid w:val="007F75E8"/>
    <w:rsid w:val="007F7B7B"/>
    <w:rsid w:val="00801E81"/>
    <w:rsid w:val="00802049"/>
    <w:rsid w:val="008029B1"/>
    <w:rsid w:val="00803F50"/>
    <w:rsid w:val="0080494E"/>
    <w:rsid w:val="0080507F"/>
    <w:rsid w:val="00805082"/>
    <w:rsid w:val="0080596C"/>
    <w:rsid w:val="00805F04"/>
    <w:rsid w:val="00806B40"/>
    <w:rsid w:val="00806FAE"/>
    <w:rsid w:val="00807023"/>
    <w:rsid w:val="00810008"/>
    <w:rsid w:val="008102E1"/>
    <w:rsid w:val="008108ED"/>
    <w:rsid w:val="0081124E"/>
    <w:rsid w:val="008113E1"/>
    <w:rsid w:val="00811762"/>
    <w:rsid w:val="0081182C"/>
    <w:rsid w:val="00812959"/>
    <w:rsid w:val="00813638"/>
    <w:rsid w:val="0081393E"/>
    <w:rsid w:val="00814041"/>
    <w:rsid w:val="00814BBD"/>
    <w:rsid w:val="00815267"/>
    <w:rsid w:val="00815A5A"/>
    <w:rsid w:val="008170DA"/>
    <w:rsid w:val="00817746"/>
    <w:rsid w:val="0081774F"/>
    <w:rsid w:val="0081784B"/>
    <w:rsid w:val="0082065A"/>
    <w:rsid w:val="00820961"/>
    <w:rsid w:val="00820A39"/>
    <w:rsid w:val="00820C56"/>
    <w:rsid w:val="00821476"/>
    <w:rsid w:val="00821894"/>
    <w:rsid w:val="00821925"/>
    <w:rsid w:val="0082216D"/>
    <w:rsid w:val="00822813"/>
    <w:rsid w:val="00822A59"/>
    <w:rsid w:val="00822DDB"/>
    <w:rsid w:val="00823A7C"/>
    <w:rsid w:val="00823F89"/>
    <w:rsid w:val="008247F6"/>
    <w:rsid w:val="00825125"/>
    <w:rsid w:val="00825740"/>
    <w:rsid w:val="0082636F"/>
    <w:rsid w:val="00826AE1"/>
    <w:rsid w:val="00830F41"/>
    <w:rsid w:val="008310E8"/>
    <w:rsid w:val="00831373"/>
    <w:rsid w:val="00832E55"/>
    <w:rsid w:val="00832F32"/>
    <w:rsid w:val="008330C8"/>
    <w:rsid w:val="0083330D"/>
    <w:rsid w:val="00834806"/>
    <w:rsid w:val="00834EC0"/>
    <w:rsid w:val="00834F1B"/>
    <w:rsid w:val="008364AA"/>
    <w:rsid w:val="00836E6C"/>
    <w:rsid w:val="00837038"/>
    <w:rsid w:val="008371AB"/>
    <w:rsid w:val="00840C09"/>
    <w:rsid w:val="00840E6A"/>
    <w:rsid w:val="00840F09"/>
    <w:rsid w:val="0084187B"/>
    <w:rsid w:val="00842D40"/>
    <w:rsid w:val="00843110"/>
    <w:rsid w:val="0084396B"/>
    <w:rsid w:val="00843A76"/>
    <w:rsid w:val="00843B2E"/>
    <w:rsid w:val="00843BE2"/>
    <w:rsid w:val="0084412B"/>
    <w:rsid w:val="00844DE0"/>
    <w:rsid w:val="00844ECD"/>
    <w:rsid w:val="008450E3"/>
    <w:rsid w:val="00845434"/>
    <w:rsid w:val="0084567A"/>
    <w:rsid w:val="008467F3"/>
    <w:rsid w:val="00846AB2"/>
    <w:rsid w:val="00847411"/>
    <w:rsid w:val="008475DA"/>
    <w:rsid w:val="00847602"/>
    <w:rsid w:val="00847EA9"/>
    <w:rsid w:val="00847F09"/>
    <w:rsid w:val="00850579"/>
    <w:rsid w:val="00851973"/>
    <w:rsid w:val="008521C1"/>
    <w:rsid w:val="00852B86"/>
    <w:rsid w:val="00853028"/>
    <w:rsid w:val="00853A76"/>
    <w:rsid w:val="00853F74"/>
    <w:rsid w:val="00854267"/>
    <w:rsid w:val="00854437"/>
    <w:rsid w:val="00854593"/>
    <w:rsid w:val="008548F8"/>
    <w:rsid w:val="00854BF2"/>
    <w:rsid w:val="00854FAE"/>
    <w:rsid w:val="0085660D"/>
    <w:rsid w:val="00856C42"/>
    <w:rsid w:val="00860D24"/>
    <w:rsid w:val="0086163D"/>
    <w:rsid w:val="00861970"/>
    <w:rsid w:val="00861AC3"/>
    <w:rsid w:val="00861CFC"/>
    <w:rsid w:val="0086257C"/>
    <w:rsid w:val="008629DC"/>
    <w:rsid w:val="008635E9"/>
    <w:rsid w:val="00863D59"/>
    <w:rsid w:val="00865419"/>
    <w:rsid w:val="0086636B"/>
    <w:rsid w:val="00867F63"/>
    <w:rsid w:val="008700CD"/>
    <w:rsid w:val="00870D49"/>
    <w:rsid w:val="0087173C"/>
    <w:rsid w:val="008729F7"/>
    <w:rsid w:val="0087323E"/>
    <w:rsid w:val="00873B04"/>
    <w:rsid w:val="00874748"/>
    <w:rsid w:val="00875843"/>
    <w:rsid w:val="00876530"/>
    <w:rsid w:val="0087688B"/>
    <w:rsid w:val="0087694B"/>
    <w:rsid w:val="008769AA"/>
    <w:rsid w:val="00876D97"/>
    <w:rsid w:val="0087779A"/>
    <w:rsid w:val="00880631"/>
    <w:rsid w:val="0088067A"/>
    <w:rsid w:val="008808FE"/>
    <w:rsid w:val="00880B9D"/>
    <w:rsid w:val="00881420"/>
    <w:rsid w:val="008818B6"/>
    <w:rsid w:val="00881A53"/>
    <w:rsid w:val="00881BD2"/>
    <w:rsid w:val="00881DD7"/>
    <w:rsid w:val="00883627"/>
    <w:rsid w:val="0088487A"/>
    <w:rsid w:val="00884BA5"/>
    <w:rsid w:val="00884FA5"/>
    <w:rsid w:val="00885DD3"/>
    <w:rsid w:val="00886160"/>
    <w:rsid w:val="008862B5"/>
    <w:rsid w:val="00887260"/>
    <w:rsid w:val="00887309"/>
    <w:rsid w:val="008910C2"/>
    <w:rsid w:val="008919B2"/>
    <w:rsid w:val="00892DBF"/>
    <w:rsid w:val="008931E4"/>
    <w:rsid w:val="00893555"/>
    <w:rsid w:val="0089525A"/>
    <w:rsid w:val="00896581"/>
    <w:rsid w:val="00896B1A"/>
    <w:rsid w:val="00897E2F"/>
    <w:rsid w:val="008A0CBE"/>
    <w:rsid w:val="008A1DFB"/>
    <w:rsid w:val="008A206E"/>
    <w:rsid w:val="008A27D5"/>
    <w:rsid w:val="008A2CA1"/>
    <w:rsid w:val="008A31B6"/>
    <w:rsid w:val="008A350D"/>
    <w:rsid w:val="008A4EF6"/>
    <w:rsid w:val="008A515C"/>
    <w:rsid w:val="008A5733"/>
    <w:rsid w:val="008A6BD9"/>
    <w:rsid w:val="008A6F84"/>
    <w:rsid w:val="008A7944"/>
    <w:rsid w:val="008B06D0"/>
    <w:rsid w:val="008B0EB6"/>
    <w:rsid w:val="008B255B"/>
    <w:rsid w:val="008B26A0"/>
    <w:rsid w:val="008B2A50"/>
    <w:rsid w:val="008B2E7D"/>
    <w:rsid w:val="008B3402"/>
    <w:rsid w:val="008B3A13"/>
    <w:rsid w:val="008B4049"/>
    <w:rsid w:val="008B43E1"/>
    <w:rsid w:val="008B58E1"/>
    <w:rsid w:val="008B6375"/>
    <w:rsid w:val="008B68F3"/>
    <w:rsid w:val="008B6FF1"/>
    <w:rsid w:val="008B72CC"/>
    <w:rsid w:val="008B78F1"/>
    <w:rsid w:val="008B7B46"/>
    <w:rsid w:val="008C07B4"/>
    <w:rsid w:val="008C0B80"/>
    <w:rsid w:val="008C0F93"/>
    <w:rsid w:val="008C10E0"/>
    <w:rsid w:val="008C1642"/>
    <w:rsid w:val="008C1EE7"/>
    <w:rsid w:val="008C1F78"/>
    <w:rsid w:val="008C20AC"/>
    <w:rsid w:val="008C21FE"/>
    <w:rsid w:val="008C2711"/>
    <w:rsid w:val="008C28F0"/>
    <w:rsid w:val="008C2CCD"/>
    <w:rsid w:val="008C2D48"/>
    <w:rsid w:val="008C33F5"/>
    <w:rsid w:val="008C3C7D"/>
    <w:rsid w:val="008C473D"/>
    <w:rsid w:val="008C5044"/>
    <w:rsid w:val="008C58AB"/>
    <w:rsid w:val="008C5D8E"/>
    <w:rsid w:val="008C5F51"/>
    <w:rsid w:val="008C624C"/>
    <w:rsid w:val="008C62F2"/>
    <w:rsid w:val="008C66BB"/>
    <w:rsid w:val="008C6782"/>
    <w:rsid w:val="008C6AC0"/>
    <w:rsid w:val="008C70F1"/>
    <w:rsid w:val="008C7470"/>
    <w:rsid w:val="008D0200"/>
    <w:rsid w:val="008D1388"/>
    <w:rsid w:val="008D1A4E"/>
    <w:rsid w:val="008D2F24"/>
    <w:rsid w:val="008D3134"/>
    <w:rsid w:val="008D509B"/>
    <w:rsid w:val="008D534D"/>
    <w:rsid w:val="008D5BD1"/>
    <w:rsid w:val="008D6029"/>
    <w:rsid w:val="008D62EB"/>
    <w:rsid w:val="008D69E4"/>
    <w:rsid w:val="008D6C1F"/>
    <w:rsid w:val="008D7999"/>
    <w:rsid w:val="008E03E8"/>
    <w:rsid w:val="008E04DF"/>
    <w:rsid w:val="008E0A3E"/>
    <w:rsid w:val="008E0B78"/>
    <w:rsid w:val="008E187B"/>
    <w:rsid w:val="008E2475"/>
    <w:rsid w:val="008E2739"/>
    <w:rsid w:val="008E2C32"/>
    <w:rsid w:val="008E2D7D"/>
    <w:rsid w:val="008E2E78"/>
    <w:rsid w:val="008E31A1"/>
    <w:rsid w:val="008E3572"/>
    <w:rsid w:val="008E3A8F"/>
    <w:rsid w:val="008E55CA"/>
    <w:rsid w:val="008E6D42"/>
    <w:rsid w:val="008E71B6"/>
    <w:rsid w:val="008E7C20"/>
    <w:rsid w:val="008F069B"/>
    <w:rsid w:val="008F1027"/>
    <w:rsid w:val="008F1AD9"/>
    <w:rsid w:val="008F21F5"/>
    <w:rsid w:val="008F246F"/>
    <w:rsid w:val="008F2789"/>
    <w:rsid w:val="008F2C91"/>
    <w:rsid w:val="008F33ED"/>
    <w:rsid w:val="008F375D"/>
    <w:rsid w:val="008F3E47"/>
    <w:rsid w:val="008F3F31"/>
    <w:rsid w:val="008F4947"/>
    <w:rsid w:val="008F5093"/>
    <w:rsid w:val="008F5A6E"/>
    <w:rsid w:val="008F6159"/>
    <w:rsid w:val="008F63DF"/>
    <w:rsid w:val="008F6687"/>
    <w:rsid w:val="008F674F"/>
    <w:rsid w:val="008F694F"/>
    <w:rsid w:val="008F6C05"/>
    <w:rsid w:val="008F7079"/>
    <w:rsid w:val="008F7D2F"/>
    <w:rsid w:val="008F7F02"/>
    <w:rsid w:val="00902302"/>
    <w:rsid w:val="00902C7A"/>
    <w:rsid w:val="00902E89"/>
    <w:rsid w:val="0090314D"/>
    <w:rsid w:val="009037A0"/>
    <w:rsid w:val="009040AE"/>
    <w:rsid w:val="00906E9A"/>
    <w:rsid w:val="00907144"/>
    <w:rsid w:val="009076BA"/>
    <w:rsid w:val="00907AC4"/>
    <w:rsid w:val="00907B93"/>
    <w:rsid w:val="00907C2E"/>
    <w:rsid w:val="00910088"/>
    <w:rsid w:val="00910160"/>
    <w:rsid w:val="00910881"/>
    <w:rsid w:val="00910AA8"/>
    <w:rsid w:val="00912043"/>
    <w:rsid w:val="00912F8B"/>
    <w:rsid w:val="009130B2"/>
    <w:rsid w:val="00913ECD"/>
    <w:rsid w:val="00914941"/>
    <w:rsid w:val="00916404"/>
    <w:rsid w:val="00916547"/>
    <w:rsid w:val="00916688"/>
    <w:rsid w:val="00916F9A"/>
    <w:rsid w:val="009171E5"/>
    <w:rsid w:val="00917B71"/>
    <w:rsid w:val="0092065E"/>
    <w:rsid w:val="009206DE"/>
    <w:rsid w:val="00920826"/>
    <w:rsid w:val="00921302"/>
    <w:rsid w:val="009216CB"/>
    <w:rsid w:val="00921832"/>
    <w:rsid w:val="00921B2A"/>
    <w:rsid w:val="00921C0C"/>
    <w:rsid w:val="0092217F"/>
    <w:rsid w:val="00922E55"/>
    <w:rsid w:val="00923318"/>
    <w:rsid w:val="00923479"/>
    <w:rsid w:val="00923C49"/>
    <w:rsid w:val="00923F9B"/>
    <w:rsid w:val="009245D0"/>
    <w:rsid w:val="009250E2"/>
    <w:rsid w:val="009252D9"/>
    <w:rsid w:val="009253C7"/>
    <w:rsid w:val="0092599F"/>
    <w:rsid w:val="00925C64"/>
    <w:rsid w:val="009261C9"/>
    <w:rsid w:val="0092698C"/>
    <w:rsid w:val="00926F23"/>
    <w:rsid w:val="009309BC"/>
    <w:rsid w:val="009313E6"/>
    <w:rsid w:val="0093177F"/>
    <w:rsid w:val="00933126"/>
    <w:rsid w:val="00933A06"/>
    <w:rsid w:val="00933D67"/>
    <w:rsid w:val="00934160"/>
    <w:rsid w:val="009341E4"/>
    <w:rsid w:val="00934891"/>
    <w:rsid w:val="00934E4F"/>
    <w:rsid w:val="00935479"/>
    <w:rsid w:val="009354DE"/>
    <w:rsid w:val="00935E56"/>
    <w:rsid w:val="0093605E"/>
    <w:rsid w:val="0093654A"/>
    <w:rsid w:val="009368B9"/>
    <w:rsid w:val="00937E0D"/>
    <w:rsid w:val="00937F5D"/>
    <w:rsid w:val="0094000C"/>
    <w:rsid w:val="00941AFC"/>
    <w:rsid w:val="00941B85"/>
    <w:rsid w:val="00941BC7"/>
    <w:rsid w:val="00941BF8"/>
    <w:rsid w:val="00941CF8"/>
    <w:rsid w:val="00941FEB"/>
    <w:rsid w:val="009427A1"/>
    <w:rsid w:val="00944F35"/>
    <w:rsid w:val="00944FAE"/>
    <w:rsid w:val="00945CF8"/>
    <w:rsid w:val="00946BE0"/>
    <w:rsid w:val="00947238"/>
    <w:rsid w:val="009477F6"/>
    <w:rsid w:val="00947FF3"/>
    <w:rsid w:val="009517A4"/>
    <w:rsid w:val="00951C4B"/>
    <w:rsid w:val="00951D42"/>
    <w:rsid w:val="00952467"/>
    <w:rsid w:val="009526B5"/>
    <w:rsid w:val="00953709"/>
    <w:rsid w:val="00954717"/>
    <w:rsid w:val="00954A22"/>
    <w:rsid w:val="00954A52"/>
    <w:rsid w:val="00954E7A"/>
    <w:rsid w:val="00955654"/>
    <w:rsid w:val="00955C73"/>
    <w:rsid w:val="00955FB4"/>
    <w:rsid w:val="009561CD"/>
    <w:rsid w:val="00956591"/>
    <w:rsid w:val="009568C0"/>
    <w:rsid w:val="00957381"/>
    <w:rsid w:val="00960920"/>
    <w:rsid w:val="00960FD1"/>
    <w:rsid w:val="009612D1"/>
    <w:rsid w:val="00961B0A"/>
    <w:rsid w:val="00961DE7"/>
    <w:rsid w:val="00961FB7"/>
    <w:rsid w:val="00962BDE"/>
    <w:rsid w:val="00963101"/>
    <w:rsid w:val="0096346F"/>
    <w:rsid w:val="0096384A"/>
    <w:rsid w:val="009646C9"/>
    <w:rsid w:val="00964DA0"/>
    <w:rsid w:val="00964FFB"/>
    <w:rsid w:val="0096520D"/>
    <w:rsid w:val="00965B1D"/>
    <w:rsid w:val="00965B99"/>
    <w:rsid w:val="00965C12"/>
    <w:rsid w:val="00965D3B"/>
    <w:rsid w:val="00965DA9"/>
    <w:rsid w:val="00965F76"/>
    <w:rsid w:val="0096624C"/>
    <w:rsid w:val="009663B4"/>
    <w:rsid w:val="009668E4"/>
    <w:rsid w:val="00966B6A"/>
    <w:rsid w:val="00967139"/>
    <w:rsid w:val="00967C03"/>
    <w:rsid w:val="0097008C"/>
    <w:rsid w:val="00970901"/>
    <w:rsid w:val="00970941"/>
    <w:rsid w:val="00970F4C"/>
    <w:rsid w:val="009711D0"/>
    <w:rsid w:val="00971249"/>
    <w:rsid w:val="00972D2D"/>
    <w:rsid w:val="00972D7B"/>
    <w:rsid w:val="0097303B"/>
    <w:rsid w:val="00974D6E"/>
    <w:rsid w:val="00975233"/>
    <w:rsid w:val="0097684F"/>
    <w:rsid w:val="00976D7E"/>
    <w:rsid w:val="00976DB1"/>
    <w:rsid w:val="00977459"/>
    <w:rsid w:val="009777FE"/>
    <w:rsid w:val="009809A4"/>
    <w:rsid w:val="00980AEB"/>
    <w:rsid w:val="0098168B"/>
    <w:rsid w:val="0098188D"/>
    <w:rsid w:val="00983D5F"/>
    <w:rsid w:val="0098407B"/>
    <w:rsid w:val="009847F4"/>
    <w:rsid w:val="009848E3"/>
    <w:rsid w:val="009849A1"/>
    <w:rsid w:val="009856D6"/>
    <w:rsid w:val="00985941"/>
    <w:rsid w:val="00985A36"/>
    <w:rsid w:val="00985DB7"/>
    <w:rsid w:val="00986990"/>
    <w:rsid w:val="0098710F"/>
    <w:rsid w:val="00987A7A"/>
    <w:rsid w:val="00987BAE"/>
    <w:rsid w:val="00990A40"/>
    <w:rsid w:val="009914DB"/>
    <w:rsid w:val="00991591"/>
    <w:rsid w:val="00991732"/>
    <w:rsid w:val="009923D8"/>
    <w:rsid w:val="00993263"/>
    <w:rsid w:val="009940AD"/>
    <w:rsid w:val="00994480"/>
    <w:rsid w:val="009944EE"/>
    <w:rsid w:val="00995050"/>
    <w:rsid w:val="009956E8"/>
    <w:rsid w:val="00996BB4"/>
    <w:rsid w:val="00996CDF"/>
    <w:rsid w:val="00996E17"/>
    <w:rsid w:val="0099796B"/>
    <w:rsid w:val="00997F19"/>
    <w:rsid w:val="009A0127"/>
    <w:rsid w:val="009A06E4"/>
    <w:rsid w:val="009A1248"/>
    <w:rsid w:val="009A1548"/>
    <w:rsid w:val="009A15A5"/>
    <w:rsid w:val="009A1A8B"/>
    <w:rsid w:val="009A1BFA"/>
    <w:rsid w:val="009A1D8C"/>
    <w:rsid w:val="009A2398"/>
    <w:rsid w:val="009A2699"/>
    <w:rsid w:val="009A37E4"/>
    <w:rsid w:val="009A38BB"/>
    <w:rsid w:val="009A3A7A"/>
    <w:rsid w:val="009A419B"/>
    <w:rsid w:val="009A56CE"/>
    <w:rsid w:val="009A5826"/>
    <w:rsid w:val="009A6026"/>
    <w:rsid w:val="009A62E5"/>
    <w:rsid w:val="009A7E3B"/>
    <w:rsid w:val="009B1599"/>
    <w:rsid w:val="009B17DB"/>
    <w:rsid w:val="009B1999"/>
    <w:rsid w:val="009B1BDF"/>
    <w:rsid w:val="009B1CC1"/>
    <w:rsid w:val="009B1EDE"/>
    <w:rsid w:val="009B2885"/>
    <w:rsid w:val="009B290E"/>
    <w:rsid w:val="009B2B82"/>
    <w:rsid w:val="009B5951"/>
    <w:rsid w:val="009B68F2"/>
    <w:rsid w:val="009B699E"/>
    <w:rsid w:val="009B6BF8"/>
    <w:rsid w:val="009B6D1D"/>
    <w:rsid w:val="009B70AF"/>
    <w:rsid w:val="009B7456"/>
    <w:rsid w:val="009B7F40"/>
    <w:rsid w:val="009C00FA"/>
    <w:rsid w:val="009C07F5"/>
    <w:rsid w:val="009C1066"/>
    <w:rsid w:val="009C194F"/>
    <w:rsid w:val="009C2C0D"/>
    <w:rsid w:val="009C3F26"/>
    <w:rsid w:val="009C3F5B"/>
    <w:rsid w:val="009C48ED"/>
    <w:rsid w:val="009C5FAE"/>
    <w:rsid w:val="009C62EE"/>
    <w:rsid w:val="009C7739"/>
    <w:rsid w:val="009C7784"/>
    <w:rsid w:val="009C7ADC"/>
    <w:rsid w:val="009C7CEC"/>
    <w:rsid w:val="009D0A84"/>
    <w:rsid w:val="009D159E"/>
    <w:rsid w:val="009D188C"/>
    <w:rsid w:val="009D1F6C"/>
    <w:rsid w:val="009D209E"/>
    <w:rsid w:val="009D236B"/>
    <w:rsid w:val="009D3051"/>
    <w:rsid w:val="009D30EE"/>
    <w:rsid w:val="009D3D92"/>
    <w:rsid w:val="009D3E34"/>
    <w:rsid w:val="009D4131"/>
    <w:rsid w:val="009D425D"/>
    <w:rsid w:val="009D4608"/>
    <w:rsid w:val="009D4826"/>
    <w:rsid w:val="009D49CF"/>
    <w:rsid w:val="009D5531"/>
    <w:rsid w:val="009D5587"/>
    <w:rsid w:val="009D5659"/>
    <w:rsid w:val="009D565E"/>
    <w:rsid w:val="009D5ADF"/>
    <w:rsid w:val="009D6068"/>
    <w:rsid w:val="009D6409"/>
    <w:rsid w:val="009D6474"/>
    <w:rsid w:val="009D74EA"/>
    <w:rsid w:val="009D77FB"/>
    <w:rsid w:val="009E020F"/>
    <w:rsid w:val="009E0FAC"/>
    <w:rsid w:val="009E1493"/>
    <w:rsid w:val="009E1A7E"/>
    <w:rsid w:val="009E1DFC"/>
    <w:rsid w:val="009E238F"/>
    <w:rsid w:val="009E24F9"/>
    <w:rsid w:val="009E2668"/>
    <w:rsid w:val="009E2805"/>
    <w:rsid w:val="009E28A0"/>
    <w:rsid w:val="009E28B2"/>
    <w:rsid w:val="009E2C01"/>
    <w:rsid w:val="009E364A"/>
    <w:rsid w:val="009E36E6"/>
    <w:rsid w:val="009E39A8"/>
    <w:rsid w:val="009E3BB8"/>
    <w:rsid w:val="009E3D54"/>
    <w:rsid w:val="009E4135"/>
    <w:rsid w:val="009E4E5B"/>
    <w:rsid w:val="009E4FCB"/>
    <w:rsid w:val="009E53D6"/>
    <w:rsid w:val="009E61A1"/>
    <w:rsid w:val="009E6745"/>
    <w:rsid w:val="009E755C"/>
    <w:rsid w:val="009E75AB"/>
    <w:rsid w:val="009F12D5"/>
    <w:rsid w:val="009F1D69"/>
    <w:rsid w:val="009F211B"/>
    <w:rsid w:val="009F28BC"/>
    <w:rsid w:val="009F2C5D"/>
    <w:rsid w:val="009F3690"/>
    <w:rsid w:val="009F391E"/>
    <w:rsid w:val="009F46DA"/>
    <w:rsid w:val="009F4BCD"/>
    <w:rsid w:val="009F4CE4"/>
    <w:rsid w:val="009F64DB"/>
    <w:rsid w:val="009F66DC"/>
    <w:rsid w:val="009F6BBD"/>
    <w:rsid w:val="009F754C"/>
    <w:rsid w:val="009F790F"/>
    <w:rsid w:val="009F7B7C"/>
    <w:rsid w:val="009F7CBC"/>
    <w:rsid w:val="00A00375"/>
    <w:rsid w:val="00A006D8"/>
    <w:rsid w:val="00A01943"/>
    <w:rsid w:val="00A01A4E"/>
    <w:rsid w:val="00A01F23"/>
    <w:rsid w:val="00A0240A"/>
    <w:rsid w:val="00A02672"/>
    <w:rsid w:val="00A026C7"/>
    <w:rsid w:val="00A02ECA"/>
    <w:rsid w:val="00A04A61"/>
    <w:rsid w:val="00A04FF2"/>
    <w:rsid w:val="00A05635"/>
    <w:rsid w:val="00A05E85"/>
    <w:rsid w:val="00A065DF"/>
    <w:rsid w:val="00A066BD"/>
    <w:rsid w:val="00A066F0"/>
    <w:rsid w:val="00A07318"/>
    <w:rsid w:val="00A10000"/>
    <w:rsid w:val="00A100C9"/>
    <w:rsid w:val="00A10553"/>
    <w:rsid w:val="00A1098A"/>
    <w:rsid w:val="00A10C36"/>
    <w:rsid w:val="00A112B4"/>
    <w:rsid w:val="00A11F33"/>
    <w:rsid w:val="00A1278D"/>
    <w:rsid w:val="00A12B6A"/>
    <w:rsid w:val="00A130D8"/>
    <w:rsid w:val="00A13839"/>
    <w:rsid w:val="00A13D27"/>
    <w:rsid w:val="00A13E19"/>
    <w:rsid w:val="00A13F85"/>
    <w:rsid w:val="00A153DF"/>
    <w:rsid w:val="00A15530"/>
    <w:rsid w:val="00A15577"/>
    <w:rsid w:val="00A156F5"/>
    <w:rsid w:val="00A1637E"/>
    <w:rsid w:val="00A16800"/>
    <w:rsid w:val="00A16DBA"/>
    <w:rsid w:val="00A17BCD"/>
    <w:rsid w:val="00A20B46"/>
    <w:rsid w:val="00A20EF8"/>
    <w:rsid w:val="00A20F7E"/>
    <w:rsid w:val="00A2259F"/>
    <w:rsid w:val="00A23A38"/>
    <w:rsid w:val="00A23CDE"/>
    <w:rsid w:val="00A23E02"/>
    <w:rsid w:val="00A2594F"/>
    <w:rsid w:val="00A26026"/>
    <w:rsid w:val="00A26307"/>
    <w:rsid w:val="00A3001D"/>
    <w:rsid w:val="00A300A4"/>
    <w:rsid w:val="00A30A38"/>
    <w:rsid w:val="00A31002"/>
    <w:rsid w:val="00A3141A"/>
    <w:rsid w:val="00A31B00"/>
    <w:rsid w:val="00A31FBB"/>
    <w:rsid w:val="00A320AD"/>
    <w:rsid w:val="00A322F6"/>
    <w:rsid w:val="00A32498"/>
    <w:rsid w:val="00A32557"/>
    <w:rsid w:val="00A32975"/>
    <w:rsid w:val="00A32DD2"/>
    <w:rsid w:val="00A3324A"/>
    <w:rsid w:val="00A332D8"/>
    <w:rsid w:val="00A3369F"/>
    <w:rsid w:val="00A340DC"/>
    <w:rsid w:val="00A34191"/>
    <w:rsid w:val="00A343ED"/>
    <w:rsid w:val="00A34625"/>
    <w:rsid w:val="00A35660"/>
    <w:rsid w:val="00A35AE5"/>
    <w:rsid w:val="00A35AEF"/>
    <w:rsid w:val="00A35D08"/>
    <w:rsid w:val="00A36A44"/>
    <w:rsid w:val="00A36B23"/>
    <w:rsid w:val="00A37A1B"/>
    <w:rsid w:val="00A4223D"/>
    <w:rsid w:val="00A430F5"/>
    <w:rsid w:val="00A43611"/>
    <w:rsid w:val="00A4378B"/>
    <w:rsid w:val="00A43BA8"/>
    <w:rsid w:val="00A440D8"/>
    <w:rsid w:val="00A444B1"/>
    <w:rsid w:val="00A4467E"/>
    <w:rsid w:val="00A446FC"/>
    <w:rsid w:val="00A4482F"/>
    <w:rsid w:val="00A450E3"/>
    <w:rsid w:val="00A45255"/>
    <w:rsid w:val="00A45A82"/>
    <w:rsid w:val="00A4641A"/>
    <w:rsid w:val="00A4659E"/>
    <w:rsid w:val="00A46C24"/>
    <w:rsid w:val="00A479AA"/>
    <w:rsid w:val="00A47D0C"/>
    <w:rsid w:val="00A51CA0"/>
    <w:rsid w:val="00A524E1"/>
    <w:rsid w:val="00A528AE"/>
    <w:rsid w:val="00A52A0D"/>
    <w:rsid w:val="00A52E1A"/>
    <w:rsid w:val="00A5304A"/>
    <w:rsid w:val="00A5321F"/>
    <w:rsid w:val="00A551D8"/>
    <w:rsid w:val="00A55438"/>
    <w:rsid w:val="00A55493"/>
    <w:rsid w:val="00A55A7D"/>
    <w:rsid w:val="00A55FAE"/>
    <w:rsid w:val="00A567BF"/>
    <w:rsid w:val="00A601A3"/>
    <w:rsid w:val="00A60395"/>
    <w:rsid w:val="00A60C82"/>
    <w:rsid w:val="00A60CBB"/>
    <w:rsid w:val="00A60E83"/>
    <w:rsid w:val="00A613C8"/>
    <w:rsid w:val="00A61819"/>
    <w:rsid w:val="00A622A9"/>
    <w:rsid w:val="00A6239B"/>
    <w:rsid w:val="00A644F2"/>
    <w:rsid w:val="00A65392"/>
    <w:rsid w:val="00A65DF6"/>
    <w:rsid w:val="00A665AC"/>
    <w:rsid w:val="00A669ED"/>
    <w:rsid w:val="00A66E97"/>
    <w:rsid w:val="00A676A2"/>
    <w:rsid w:val="00A67BF5"/>
    <w:rsid w:val="00A701CF"/>
    <w:rsid w:val="00A70295"/>
    <w:rsid w:val="00A70418"/>
    <w:rsid w:val="00A7162F"/>
    <w:rsid w:val="00A7200C"/>
    <w:rsid w:val="00A7233C"/>
    <w:rsid w:val="00A72D50"/>
    <w:rsid w:val="00A73AE7"/>
    <w:rsid w:val="00A74FFE"/>
    <w:rsid w:val="00A75171"/>
    <w:rsid w:val="00A76E0E"/>
    <w:rsid w:val="00A779B1"/>
    <w:rsid w:val="00A77BEF"/>
    <w:rsid w:val="00A77CD3"/>
    <w:rsid w:val="00A80F59"/>
    <w:rsid w:val="00A80FAE"/>
    <w:rsid w:val="00A810A6"/>
    <w:rsid w:val="00A81597"/>
    <w:rsid w:val="00A81AA3"/>
    <w:rsid w:val="00A824DE"/>
    <w:rsid w:val="00A8395C"/>
    <w:rsid w:val="00A83BF3"/>
    <w:rsid w:val="00A840B9"/>
    <w:rsid w:val="00A8421D"/>
    <w:rsid w:val="00A847A0"/>
    <w:rsid w:val="00A84CAB"/>
    <w:rsid w:val="00A854E5"/>
    <w:rsid w:val="00A85E2B"/>
    <w:rsid w:val="00A862E4"/>
    <w:rsid w:val="00A879B6"/>
    <w:rsid w:val="00A87E5F"/>
    <w:rsid w:val="00A90F1B"/>
    <w:rsid w:val="00A90F53"/>
    <w:rsid w:val="00A90F93"/>
    <w:rsid w:val="00A91379"/>
    <w:rsid w:val="00A91678"/>
    <w:rsid w:val="00A91F9A"/>
    <w:rsid w:val="00A92581"/>
    <w:rsid w:val="00A931DD"/>
    <w:rsid w:val="00A93DB7"/>
    <w:rsid w:val="00A93EE5"/>
    <w:rsid w:val="00A94425"/>
    <w:rsid w:val="00A94EC7"/>
    <w:rsid w:val="00A95464"/>
    <w:rsid w:val="00A95653"/>
    <w:rsid w:val="00A95928"/>
    <w:rsid w:val="00A95C1C"/>
    <w:rsid w:val="00A95D92"/>
    <w:rsid w:val="00A96B3A"/>
    <w:rsid w:val="00A97841"/>
    <w:rsid w:val="00A97D5E"/>
    <w:rsid w:val="00A97D91"/>
    <w:rsid w:val="00AA0CF2"/>
    <w:rsid w:val="00AA146B"/>
    <w:rsid w:val="00AA17BF"/>
    <w:rsid w:val="00AA202C"/>
    <w:rsid w:val="00AA2ADE"/>
    <w:rsid w:val="00AA3476"/>
    <w:rsid w:val="00AA404F"/>
    <w:rsid w:val="00AA447C"/>
    <w:rsid w:val="00AA46CC"/>
    <w:rsid w:val="00AA4D49"/>
    <w:rsid w:val="00AA529C"/>
    <w:rsid w:val="00AA5A81"/>
    <w:rsid w:val="00AA6020"/>
    <w:rsid w:val="00AA6337"/>
    <w:rsid w:val="00AA6877"/>
    <w:rsid w:val="00AA6DC6"/>
    <w:rsid w:val="00AA704B"/>
    <w:rsid w:val="00AA7B5C"/>
    <w:rsid w:val="00AB0B29"/>
    <w:rsid w:val="00AB12D2"/>
    <w:rsid w:val="00AB19D9"/>
    <w:rsid w:val="00AB1A19"/>
    <w:rsid w:val="00AB1C71"/>
    <w:rsid w:val="00AB2930"/>
    <w:rsid w:val="00AB2D39"/>
    <w:rsid w:val="00AB2ED0"/>
    <w:rsid w:val="00AB3B9A"/>
    <w:rsid w:val="00AB5BDD"/>
    <w:rsid w:val="00AB6382"/>
    <w:rsid w:val="00AB79A7"/>
    <w:rsid w:val="00AC0071"/>
    <w:rsid w:val="00AC00C4"/>
    <w:rsid w:val="00AC0DF0"/>
    <w:rsid w:val="00AC19C6"/>
    <w:rsid w:val="00AC1AB1"/>
    <w:rsid w:val="00AC1BF8"/>
    <w:rsid w:val="00AC28AE"/>
    <w:rsid w:val="00AC3108"/>
    <w:rsid w:val="00AC370B"/>
    <w:rsid w:val="00AC3BA6"/>
    <w:rsid w:val="00AC4186"/>
    <w:rsid w:val="00AC565E"/>
    <w:rsid w:val="00AC60C7"/>
    <w:rsid w:val="00AC6FB5"/>
    <w:rsid w:val="00AC71CE"/>
    <w:rsid w:val="00AC7ED7"/>
    <w:rsid w:val="00AD062A"/>
    <w:rsid w:val="00AD12A1"/>
    <w:rsid w:val="00AD1579"/>
    <w:rsid w:val="00AD1CFF"/>
    <w:rsid w:val="00AD1DD3"/>
    <w:rsid w:val="00AD1FBA"/>
    <w:rsid w:val="00AD2790"/>
    <w:rsid w:val="00AD3AEF"/>
    <w:rsid w:val="00AD4200"/>
    <w:rsid w:val="00AD4AA2"/>
    <w:rsid w:val="00AD5091"/>
    <w:rsid w:val="00AD58CE"/>
    <w:rsid w:val="00AD5B8B"/>
    <w:rsid w:val="00AD5C08"/>
    <w:rsid w:val="00AD5C2F"/>
    <w:rsid w:val="00AD678C"/>
    <w:rsid w:val="00AD7BE6"/>
    <w:rsid w:val="00AD7C91"/>
    <w:rsid w:val="00AE0602"/>
    <w:rsid w:val="00AE156E"/>
    <w:rsid w:val="00AE192B"/>
    <w:rsid w:val="00AE24A9"/>
    <w:rsid w:val="00AE2527"/>
    <w:rsid w:val="00AE2DE7"/>
    <w:rsid w:val="00AE2F18"/>
    <w:rsid w:val="00AE49D0"/>
    <w:rsid w:val="00AE66E1"/>
    <w:rsid w:val="00AE69DF"/>
    <w:rsid w:val="00AE6B06"/>
    <w:rsid w:val="00AE7262"/>
    <w:rsid w:val="00AF0975"/>
    <w:rsid w:val="00AF0EA2"/>
    <w:rsid w:val="00AF0FE4"/>
    <w:rsid w:val="00AF1ED3"/>
    <w:rsid w:val="00AF1FBF"/>
    <w:rsid w:val="00AF2B0D"/>
    <w:rsid w:val="00AF325B"/>
    <w:rsid w:val="00AF3296"/>
    <w:rsid w:val="00AF3E34"/>
    <w:rsid w:val="00AF4172"/>
    <w:rsid w:val="00AF41D2"/>
    <w:rsid w:val="00AF468A"/>
    <w:rsid w:val="00AF4BF4"/>
    <w:rsid w:val="00AF5C41"/>
    <w:rsid w:val="00AF5FEF"/>
    <w:rsid w:val="00AF6358"/>
    <w:rsid w:val="00AF6943"/>
    <w:rsid w:val="00B0027E"/>
    <w:rsid w:val="00B00704"/>
    <w:rsid w:val="00B0077B"/>
    <w:rsid w:val="00B0146B"/>
    <w:rsid w:val="00B017CE"/>
    <w:rsid w:val="00B01851"/>
    <w:rsid w:val="00B01BF0"/>
    <w:rsid w:val="00B01DD6"/>
    <w:rsid w:val="00B01F53"/>
    <w:rsid w:val="00B021A9"/>
    <w:rsid w:val="00B028CD"/>
    <w:rsid w:val="00B029E4"/>
    <w:rsid w:val="00B03A2A"/>
    <w:rsid w:val="00B05411"/>
    <w:rsid w:val="00B05534"/>
    <w:rsid w:val="00B05B9D"/>
    <w:rsid w:val="00B05F84"/>
    <w:rsid w:val="00B0634F"/>
    <w:rsid w:val="00B06AC0"/>
    <w:rsid w:val="00B06CD9"/>
    <w:rsid w:val="00B07A1E"/>
    <w:rsid w:val="00B07E07"/>
    <w:rsid w:val="00B07F44"/>
    <w:rsid w:val="00B1084A"/>
    <w:rsid w:val="00B10CA2"/>
    <w:rsid w:val="00B1198D"/>
    <w:rsid w:val="00B11A24"/>
    <w:rsid w:val="00B121B0"/>
    <w:rsid w:val="00B123AD"/>
    <w:rsid w:val="00B1304E"/>
    <w:rsid w:val="00B13317"/>
    <w:rsid w:val="00B13861"/>
    <w:rsid w:val="00B144B1"/>
    <w:rsid w:val="00B15267"/>
    <w:rsid w:val="00B15FCF"/>
    <w:rsid w:val="00B160B2"/>
    <w:rsid w:val="00B1616D"/>
    <w:rsid w:val="00B16DA2"/>
    <w:rsid w:val="00B17232"/>
    <w:rsid w:val="00B17260"/>
    <w:rsid w:val="00B17D1C"/>
    <w:rsid w:val="00B201BC"/>
    <w:rsid w:val="00B204AB"/>
    <w:rsid w:val="00B20527"/>
    <w:rsid w:val="00B20669"/>
    <w:rsid w:val="00B20741"/>
    <w:rsid w:val="00B20D5C"/>
    <w:rsid w:val="00B20E3F"/>
    <w:rsid w:val="00B212E5"/>
    <w:rsid w:val="00B2200A"/>
    <w:rsid w:val="00B228CC"/>
    <w:rsid w:val="00B23DEF"/>
    <w:rsid w:val="00B23EDA"/>
    <w:rsid w:val="00B248D8"/>
    <w:rsid w:val="00B24FC0"/>
    <w:rsid w:val="00B2536B"/>
    <w:rsid w:val="00B25CF6"/>
    <w:rsid w:val="00B264F9"/>
    <w:rsid w:val="00B2651B"/>
    <w:rsid w:val="00B266F7"/>
    <w:rsid w:val="00B2723F"/>
    <w:rsid w:val="00B27358"/>
    <w:rsid w:val="00B27CCF"/>
    <w:rsid w:val="00B27F36"/>
    <w:rsid w:val="00B300B2"/>
    <w:rsid w:val="00B30641"/>
    <w:rsid w:val="00B306FB"/>
    <w:rsid w:val="00B30EEE"/>
    <w:rsid w:val="00B3145B"/>
    <w:rsid w:val="00B31EF8"/>
    <w:rsid w:val="00B3216E"/>
    <w:rsid w:val="00B3235B"/>
    <w:rsid w:val="00B327B5"/>
    <w:rsid w:val="00B330D7"/>
    <w:rsid w:val="00B33480"/>
    <w:rsid w:val="00B335C6"/>
    <w:rsid w:val="00B34246"/>
    <w:rsid w:val="00B34B78"/>
    <w:rsid w:val="00B34EBD"/>
    <w:rsid w:val="00B35225"/>
    <w:rsid w:val="00B359E8"/>
    <w:rsid w:val="00B36B84"/>
    <w:rsid w:val="00B36DE6"/>
    <w:rsid w:val="00B37274"/>
    <w:rsid w:val="00B401DF"/>
    <w:rsid w:val="00B40E9A"/>
    <w:rsid w:val="00B40F94"/>
    <w:rsid w:val="00B40F9C"/>
    <w:rsid w:val="00B41945"/>
    <w:rsid w:val="00B4386C"/>
    <w:rsid w:val="00B441C4"/>
    <w:rsid w:val="00B44DE1"/>
    <w:rsid w:val="00B44DEE"/>
    <w:rsid w:val="00B44F6D"/>
    <w:rsid w:val="00B45074"/>
    <w:rsid w:val="00B4625E"/>
    <w:rsid w:val="00B46D3E"/>
    <w:rsid w:val="00B46F87"/>
    <w:rsid w:val="00B471D2"/>
    <w:rsid w:val="00B47938"/>
    <w:rsid w:val="00B47DE8"/>
    <w:rsid w:val="00B500B4"/>
    <w:rsid w:val="00B509F6"/>
    <w:rsid w:val="00B520F5"/>
    <w:rsid w:val="00B521E9"/>
    <w:rsid w:val="00B523D9"/>
    <w:rsid w:val="00B527BA"/>
    <w:rsid w:val="00B53945"/>
    <w:rsid w:val="00B53A93"/>
    <w:rsid w:val="00B5410A"/>
    <w:rsid w:val="00B54353"/>
    <w:rsid w:val="00B55319"/>
    <w:rsid w:val="00B554AB"/>
    <w:rsid w:val="00B5608D"/>
    <w:rsid w:val="00B564D4"/>
    <w:rsid w:val="00B60EAF"/>
    <w:rsid w:val="00B60F06"/>
    <w:rsid w:val="00B6175E"/>
    <w:rsid w:val="00B6219F"/>
    <w:rsid w:val="00B62ADE"/>
    <w:rsid w:val="00B6377A"/>
    <w:rsid w:val="00B63BE2"/>
    <w:rsid w:val="00B640D5"/>
    <w:rsid w:val="00B65310"/>
    <w:rsid w:val="00B656FC"/>
    <w:rsid w:val="00B65802"/>
    <w:rsid w:val="00B65B67"/>
    <w:rsid w:val="00B65D06"/>
    <w:rsid w:val="00B66AAF"/>
    <w:rsid w:val="00B677C9"/>
    <w:rsid w:val="00B67899"/>
    <w:rsid w:val="00B67E0B"/>
    <w:rsid w:val="00B67F9A"/>
    <w:rsid w:val="00B70303"/>
    <w:rsid w:val="00B7042C"/>
    <w:rsid w:val="00B7077D"/>
    <w:rsid w:val="00B70883"/>
    <w:rsid w:val="00B71216"/>
    <w:rsid w:val="00B71BC8"/>
    <w:rsid w:val="00B71F88"/>
    <w:rsid w:val="00B7238C"/>
    <w:rsid w:val="00B723F3"/>
    <w:rsid w:val="00B725D8"/>
    <w:rsid w:val="00B7271A"/>
    <w:rsid w:val="00B7297E"/>
    <w:rsid w:val="00B74883"/>
    <w:rsid w:val="00B74B26"/>
    <w:rsid w:val="00B74B6B"/>
    <w:rsid w:val="00B74BA9"/>
    <w:rsid w:val="00B75657"/>
    <w:rsid w:val="00B75A34"/>
    <w:rsid w:val="00B76327"/>
    <w:rsid w:val="00B7693A"/>
    <w:rsid w:val="00B769B8"/>
    <w:rsid w:val="00B77F77"/>
    <w:rsid w:val="00B80B18"/>
    <w:rsid w:val="00B80CB8"/>
    <w:rsid w:val="00B8125E"/>
    <w:rsid w:val="00B81D08"/>
    <w:rsid w:val="00B82815"/>
    <w:rsid w:val="00B82AB9"/>
    <w:rsid w:val="00B8319D"/>
    <w:rsid w:val="00B83BAB"/>
    <w:rsid w:val="00B83E66"/>
    <w:rsid w:val="00B83F02"/>
    <w:rsid w:val="00B8439B"/>
    <w:rsid w:val="00B8503C"/>
    <w:rsid w:val="00B8510B"/>
    <w:rsid w:val="00B86FE8"/>
    <w:rsid w:val="00B87178"/>
    <w:rsid w:val="00B87C80"/>
    <w:rsid w:val="00B90023"/>
    <w:rsid w:val="00B906CE"/>
    <w:rsid w:val="00B915F7"/>
    <w:rsid w:val="00B9189B"/>
    <w:rsid w:val="00B918CE"/>
    <w:rsid w:val="00B920BD"/>
    <w:rsid w:val="00B9239D"/>
    <w:rsid w:val="00B934CE"/>
    <w:rsid w:val="00B934D6"/>
    <w:rsid w:val="00B935A4"/>
    <w:rsid w:val="00B936BF"/>
    <w:rsid w:val="00B93AF1"/>
    <w:rsid w:val="00B94075"/>
    <w:rsid w:val="00B9455D"/>
    <w:rsid w:val="00B9485C"/>
    <w:rsid w:val="00B9509D"/>
    <w:rsid w:val="00B95257"/>
    <w:rsid w:val="00B952D2"/>
    <w:rsid w:val="00B9558F"/>
    <w:rsid w:val="00B95E0E"/>
    <w:rsid w:val="00B95E87"/>
    <w:rsid w:val="00B964CC"/>
    <w:rsid w:val="00B9661E"/>
    <w:rsid w:val="00B966E3"/>
    <w:rsid w:val="00B96734"/>
    <w:rsid w:val="00B976CC"/>
    <w:rsid w:val="00B97F65"/>
    <w:rsid w:val="00BA0363"/>
    <w:rsid w:val="00BA071B"/>
    <w:rsid w:val="00BA09F9"/>
    <w:rsid w:val="00BA15DD"/>
    <w:rsid w:val="00BA15FE"/>
    <w:rsid w:val="00BA18BB"/>
    <w:rsid w:val="00BA1AEC"/>
    <w:rsid w:val="00BA1C71"/>
    <w:rsid w:val="00BA3158"/>
    <w:rsid w:val="00BA398E"/>
    <w:rsid w:val="00BA3E53"/>
    <w:rsid w:val="00BA655D"/>
    <w:rsid w:val="00BA6777"/>
    <w:rsid w:val="00BA7278"/>
    <w:rsid w:val="00BA734E"/>
    <w:rsid w:val="00BA7995"/>
    <w:rsid w:val="00BA7EF5"/>
    <w:rsid w:val="00BB00F7"/>
    <w:rsid w:val="00BB05D9"/>
    <w:rsid w:val="00BB0A69"/>
    <w:rsid w:val="00BB0D81"/>
    <w:rsid w:val="00BB16B8"/>
    <w:rsid w:val="00BB1717"/>
    <w:rsid w:val="00BB2014"/>
    <w:rsid w:val="00BB2342"/>
    <w:rsid w:val="00BB2E2C"/>
    <w:rsid w:val="00BB2FDC"/>
    <w:rsid w:val="00BB3516"/>
    <w:rsid w:val="00BB35E5"/>
    <w:rsid w:val="00BB3F2C"/>
    <w:rsid w:val="00BB5498"/>
    <w:rsid w:val="00BB5CB2"/>
    <w:rsid w:val="00BB6A85"/>
    <w:rsid w:val="00BB6E68"/>
    <w:rsid w:val="00BB737F"/>
    <w:rsid w:val="00BB7552"/>
    <w:rsid w:val="00BB7681"/>
    <w:rsid w:val="00BB7D90"/>
    <w:rsid w:val="00BC08F6"/>
    <w:rsid w:val="00BC0BEA"/>
    <w:rsid w:val="00BC13E4"/>
    <w:rsid w:val="00BC1FC9"/>
    <w:rsid w:val="00BC27ED"/>
    <w:rsid w:val="00BC2B81"/>
    <w:rsid w:val="00BC2E62"/>
    <w:rsid w:val="00BC2EA0"/>
    <w:rsid w:val="00BC2FBA"/>
    <w:rsid w:val="00BC31FA"/>
    <w:rsid w:val="00BC39E6"/>
    <w:rsid w:val="00BC4548"/>
    <w:rsid w:val="00BC46A0"/>
    <w:rsid w:val="00BC4C4E"/>
    <w:rsid w:val="00BC50D4"/>
    <w:rsid w:val="00BC632E"/>
    <w:rsid w:val="00BC6AB4"/>
    <w:rsid w:val="00BC7293"/>
    <w:rsid w:val="00BC7A89"/>
    <w:rsid w:val="00BC7D9D"/>
    <w:rsid w:val="00BD0D50"/>
    <w:rsid w:val="00BD0FFB"/>
    <w:rsid w:val="00BD187C"/>
    <w:rsid w:val="00BD2C62"/>
    <w:rsid w:val="00BD34E7"/>
    <w:rsid w:val="00BD3E56"/>
    <w:rsid w:val="00BD4CB1"/>
    <w:rsid w:val="00BD54F2"/>
    <w:rsid w:val="00BD55A7"/>
    <w:rsid w:val="00BD5886"/>
    <w:rsid w:val="00BD5E65"/>
    <w:rsid w:val="00BD69A4"/>
    <w:rsid w:val="00BD6E8D"/>
    <w:rsid w:val="00BD755A"/>
    <w:rsid w:val="00BD778A"/>
    <w:rsid w:val="00BD7B9A"/>
    <w:rsid w:val="00BE0402"/>
    <w:rsid w:val="00BE0429"/>
    <w:rsid w:val="00BE10AF"/>
    <w:rsid w:val="00BE2CE8"/>
    <w:rsid w:val="00BE2E7B"/>
    <w:rsid w:val="00BE2F4D"/>
    <w:rsid w:val="00BE4554"/>
    <w:rsid w:val="00BE6B37"/>
    <w:rsid w:val="00BE7982"/>
    <w:rsid w:val="00BE7D8B"/>
    <w:rsid w:val="00BE7E79"/>
    <w:rsid w:val="00BF1102"/>
    <w:rsid w:val="00BF180D"/>
    <w:rsid w:val="00BF1FC6"/>
    <w:rsid w:val="00BF3F67"/>
    <w:rsid w:val="00BF42AE"/>
    <w:rsid w:val="00BF4CB2"/>
    <w:rsid w:val="00BF5209"/>
    <w:rsid w:val="00BF5B6C"/>
    <w:rsid w:val="00BF6064"/>
    <w:rsid w:val="00BF60ED"/>
    <w:rsid w:val="00BF6312"/>
    <w:rsid w:val="00BF6342"/>
    <w:rsid w:val="00BF727D"/>
    <w:rsid w:val="00BF7FAB"/>
    <w:rsid w:val="00C00635"/>
    <w:rsid w:val="00C00921"/>
    <w:rsid w:val="00C00A2F"/>
    <w:rsid w:val="00C00FA9"/>
    <w:rsid w:val="00C01D1D"/>
    <w:rsid w:val="00C01E2F"/>
    <w:rsid w:val="00C02154"/>
    <w:rsid w:val="00C023EA"/>
    <w:rsid w:val="00C02EED"/>
    <w:rsid w:val="00C03BA9"/>
    <w:rsid w:val="00C03D35"/>
    <w:rsid w:val="00C046DD"/>
    <w:rsid w:val="00C05889"/>
    <w:rsid w:val="00C05EF8"/>
    <w:rsid w:val="00C06122"/>
    <w:rsid w:val="00C067B3"/>
    <w:rsid w:val="00C071BF"/>
    <w:rsid w:val="00C07858"/>
    <w:rsid w:val="00C1071C"/>
    <w:rsid w:val="00C10A4F"/>
    <w:rsid w:val="00C116F5"/>
    <w:rsid w:val="00C11A28"/>
    <w:rsid w:val="00C128B1"/>
    <w:rsid w:val="00C1290B"/>
    <w:rsid w:val="00C13850"/>
    <w:rsid w:val="00C13961"/>
    <w:rsid w:val="00C14309"/>
    <w:rsid w:val="00C1496F"/>
    <w:rsid w:val="00C151A3"/>
    <w:rsid w:val="00C15236"/>
    <w:rsid w:val="00C154FA"/>
    <w:rsid w:val="00C1575A"/>
    <w:rsid w:val="00C1580A"/>
    <w:rsid w:val="00C159A6"/>
    <w:rsid w:val="00C15B2F"/>
    <w:rsid w:val="00C16090"/>
    <w:rsid w:val="00C1711E"/>
    <w:rsid w:val="00C2065A"/>
    <w:rsid w:val="00C20DAA"/>
    <w:rsid w:val="00C21C42"/>
    <w:rsid w:val="00C221F9"/>
    <w:rsid w:val="00C22618"/>
    <w:rsid w:val="00C229DA"/>
    <w:rsid w:val="00C234A7"/>
    <w:rsid w:val="00C254AD"/>
    <w:rsid w:val="00C25A9C"/>
    <w:rsid w:val="00C25C3B"/>
    <w:rsid w:val="00C25DCC"/>
    <w:rsid w:val="00C26441"/>
    <w:rsid w:val="00C26AAB"/>
    <w:rsid w:val="00C2730C"/>
    <w:rsid w:val="00C31210"/>
    <w:rsid w:val="00C31707"/>
    <w:rsid w:val="00C319C2"/>
    <w:rsid w:val="00C32389"/>
    <w:rsid w:val="00C327F2"/>
    <w:rsid w:val="00C32C3B"/>
    <w:rsid w:val="00C32D67"/>
    <w:rsid w:val="00C344D6"/>
    <w:rsid w:val="00C344E1"/>
    <w:rsid w:val="00C34B0D"/>
    <w:rsid w:val="00C353B9"/>
    <w:rsid w:val="00C35F9F"/>
    <w:rsid w:val="00C35FA3"/>
    <w:rsid w:val="00C35FC3"/>
    <w:rsid w:val="00C369A8"/>
    <w:rsid w:val="00C36B3A"/>
    <w:rsid w:val="00C36C47"/>
    <w:rsid w:val="00C3744D"/>
    <w:rsid w:val="00C37DEF"/>
    <w:rsid w:val="00C37EDC"/>
    <w:rsid w:val="00C405C3"/>
    <w:rsid w:val="00C4067E"/>
    <w:rsid w:val="00C41346"/>
    <w:rsid w:val="00C41A84"/>
    <w:rsid w:val="00C447E2"/>
    <w:rsid w:val="00C448D9"/>
    <w:rsid w:val="00C45081"/>
    <w:rsid w:val="00C46433"/>
    <w:rsid w:val="00C4661B"/>
    <w:rsid w:val="00C46649"/>
    <w:rsid w:val="00C46BC6"/>
    <w:rsid w:val="00C473A5"/>
    <w:rsid w:val="00C503F9"/>
    <w:rsid w:val="00C50A8C"/>
    <w:rsid w:val="00C50A9F"/>
    <w:rsid w:val="00C50D2C"/>
    <w:rsid w:val="00C512C0"/>
    <w:rsid w:val="00C51B35"/>
    <w:rsid w:val="00C52305"/>
    <w:rsid w:val="00C52450"/>
    <w:rsid w:val="00C52A72"/>
    <w:rsid w:val="00C53573"/>
    <w:rsid w:val="00C53C40"/>
    <w:rsid w:val="00C53D2B"/>
    <w:rsid w:val="00C541F3"/>
    <w:rsid w:val="00C54363"/>
    <w:rsid w:val="00C5468E"/>
    <w:rsid w:val="00C55CBD"/>
    <w:rsid w:val="00C55CC3"/>
    <w:rsid w:val="00C56143"/>
    <w:rsid w:val="00C5619D"/>
    <w:rsid w:val="00C56CA6"/>
    <w:rsid w:val="00C570BE"/>
    <w:rsid w:val="00C5747C"/>
    <w:rsid w:val="00C57564"/>
    <w:rsid w:val="00C57C51"/>
    <w:rsid w:val="00C57C98"/>
    <w:rsid w:val="00C60199"/>
    <w:rsid w:val="00C60A20"/>
    <w:rsid w:val="00C61085"/>
    <w:rsid w:val="00C612F3"/>
    <w:rsid w:val="00C6145B"/>
    <w:rsid w:val="00C61894"/>
    <w:rsid w:val="00C61C61"/>
    <w:rsid w:val="00C61D47"/>
    <w:rsid w:val="00C61E98"/>
    <w:rsid w:val="00C62111"/>
    <w:rsid w:val="00C62342"/>
    <w:rsid w:val="00C625CF"/>
    <w:rsid w:val="00C6262C"/>
    <w:rsid w:val="00C62762"/>
    <w:rsid w:val="00C63A66"/>
    <w:rsid w:val="00C63DBA"/>
    <w:rsid w:val="00C63E5A"/>
    <w:rsid w:val="00C64447"/>
    <w:rsid w:val="00C649A5"/>
    <w:rsid w:val="00C65431"/>
    <w:rsid w:val="00C65449"/>
    <w:rsid w:val="00C6551E"/>
    <w:rsid w:val="00C65C06"/>
    <w:rsid w:val="00C661F6"/>
    <w:rsid w:val="00C6622C"/>
    <w:rsid w:val="00C6665C"/>
    <w:rsid w:val="00C66B01"/>
    <w:rsid w:val="00C67ACB"/>
    <w:rsid w:val="00C67D24"/>
    <w:rsid w:val="00C67DE8"/>
    <w:rsid w:val="00C703EF"/>
    <w:rsid w:val="00C70F20"/>
    <w:rsid w:val="00C71CFF"/>
    <w:rsid w:val="00C72320"/>
    <w:rsid w:val="00C724FC"/>
    <w:rsid w:val="00C73FD3"/>
    <w:rsid w:val="00C75966"/>
    <w:rsid w:val="00C75A8A"/>
    <w:rsid w:val="00C76371"/>
    <w:rsid w:val="00C763B5"/>
    <w:rsid w:val="00C76731"/>
    <w:rsid w:val="00C76AE8"/>
    <w:rsid w:val="00C76BAF"/>
    <w:rsid w:val="00C7727F"/>
    <w:rsid w:val="00C778AE"/>
    <w:rsid w:val="00C801BC"/>
    <w:rsid w:val="00C806FB"/>
    <w:rsid w:val="00C8072C"/>
    <w:rsid w:val="00C80AFE"/>
    <w:rsid w:val="00C8125A"/>
    <w:rsid w:val="00C8271B"/>
    <w:rsid w:val="00C8335D"/>
    <w:rsid w:val="00C83667"/>
    <w:rsid w:val="00C836DF"/>
    <w:rsid w:val="00C83B0A"/>
    <w:rsid w:val="00C83E77"/>
    <w:rsid w:val="00C83E7B"/>
    <w:rsid w:val="00C846A1"/>
    <w:rsid w:val="00C8521D"/>
    <w:rsid w:val="00C862BE"/>
    <w:rsid w:val="00C863DA"/>
    <w:rsid w:val="00C86B4E"/>
    <w:rsid w:val="00C86CB5"/>
    <w:rsid w:val="00C86CD0"/>
    <w:rsid w:val="00C8780A"/>
    <w:rsid w:val="00C90B65"/>
    <w:rsid w:val="00C91A4E"/>
    <w:rsid w:val="00C93F03"/>
    <w:rsid w:val="00C946D0"/>
    <w:rsid w:val="00C95014"/>
    <w:rsid w:val="00C9511F"/>
    <w:rsid w:val="00C95943"/>
    <w:rsid w:val="00C97B5C"/>
    <w:rsid w:val="00CA00D6"/>
    <w:rsid w:val="00CA02AF"/>
    <w:rsid w:val="00CA0CE6"/>
    <w:rsid w:val="00CA1C02"/>
    <w:rsid w:val="00CA217E"/>
    <w:rsid w:val="00CA2607"/>
    <w:rsid w:val="00CA2ADC"/>
    <w:rsid w:val="00CA3182"/>
    <w:rsid w:val="00CA366B"/>
    <w:rsid w:val="00CA3A32"/>
    <w:rsid w:val="00CA3A83"/>
    <w:rsid w:val="00CA3B97"/>
    <w:rsid w:val="00CA417B"/>
    <w:rsid w:val="00CA46C1"/>
    <w:rsid w:val="00CA48A9"/>
    <w:rsid w:val="00CA527B"/>
    <w:rsid w:val="00CA72FE"/>
    <w:rsid w:val="00CA7569"/>
    <w:rsid w:val="00CA7764"/>
    <w:rsid w:val="00CA7906"/>
    <w:rsid w:val="00CB0523"/>
    <w:rsid w:val="00CB0B35"/>
    <w:rsid w:val="00CB137E"/>
    <w:rsid w:val="00CB1532"/>
    <w:rsid w:val="00CB4465"/>
    <w:rsid w:val="00CB451A"/>
    <w:rsid w:val="00CB4686"/>
    <w:rsid w:val="00CB4E62"/>
    <w:rsid w:val="00CB53E7"/>
    <w:rsid w:val="00CB5E88"/>
    <w:rsid w:val="00CB5F14"/>
    <w:rsid w:val="00CB6544"/>
    <w:rsid w:val="00CC032B"/>
    <w:rsid w:val="00CC05E9"/>
    <w:rsid w:val="00CC12C9"/>
    <w:rsid w:val="00CC13F6"/>
    <w:rsid w:val="00CC2669"/>
    <w:rsid w:val="00CC3035"/>
    <w:rsid w:val="00CC3232"/>
    <w:rsid w:val="00CC3491"/>
    <w:rsid w:val="00CC3766"/>
    <w:rsid w:val="00CC3796"/>
    <w:rsid w:val="00CC42D3"/>
    <w:rsid w:val="00CC431A"/>
    <w:rsid w:val="00CC4403"/>
    <w:rsid w:val="00CC6345"/>
    <w:rsid w:val="00CC650D"/>
    <w:rsid w:val="00CC75E5"/>
    <w:rsid w:val="00CC7FF0"/>
    <w:rsid w:val="00CD04DF"/>
    <w:rsid w:val="00CD08A7"/>
    <w:rsid w:val="00CD0E18"/>
    <w:rsid w:val="00CD1147"/>
    <w:rsid w:val="00CD1463"/>
    <w:rsid w:val="00CD27BC"/>
    <w:rsid w:val="00CD28A1"/>
    <w:rsid w:val="00CD2A7E"/>
    <w:rsid w:val="00CD2CCB"/>
    <w:rsid w:val="00CD2FE2"/>
    <w:rsid w:val="00CD3474"/>
    <w:rsid w:val="00CD3D64"/>
    <w:rsid w:val="00CD4A0A"/>
    <w:rsid w:val="00CD4D9E"/>
    <w:rsid w:val="00CD555C"/>
    <w:rsid w:val="00CD5AD1"/>
    <w:rsid w:val="00CD5BC6"/>
    <w:rsid w:val="00CD620F"/>
    <w:rsid w:val="00CD71DA"/>
    <w:rsid w:val="00CD7A27"/>
    <w:rsid w:val="00CD7A38"/>
    <w:rsid w:val="00CD7D2F"/>
    <w:rsid w:val="00CE0819"/>
    <w:rsid w:val="00CE0BBA"/>
    <w:rsid w:val="00CE143C"/>
    <w:rsid w:val="00CE27DC"/>
    <w:rsid w:val="00CE28F2"/>
    <w:rsid w:val="00CE2BA0"/>
    <w:rsid w:val="00CE2BAB"/>
    <w:rsid w:val="00CE3048"/>
    <w:rsid w:val="00CE319E"/>
    <w:rsid w:val="00CE4117"/>
    <w:rsid w:val="00CE475D"/>
    <w:rsid w:val="00CE4B1A"/>
    <w:rsid w:val="00CE53B9"/>
    <w:rsid w:val="00CE564F"/>
    <w:rsid w:val="00CE5C34"/>
    <w:rsid w:val="00CE67BE"/>
    <w:rsid w:val="00CE685F"/>
    <w:rsid w:val="00CE6A1D"/>
    <w:rsid w:val="00CE6D80"/>
    <w:rsid w:val="00CE79A6"/>
    <w:rsid w:val="00CE7D5E"/>
    <w:rsid w:val="00CF007F"/>
    <w:rsid w:val="00CF056C"/>
    <w:rsid w:val="00CF06B1"/>
    <w:rsid w:val="00CF0D1D"/>
    <w:rsid w:val="00CF1860"/>
    <w:rsid w:val="00CF1D59"/>
    <w:rsid w:val="00CF1F2A"/>
    <w:rsid w:val="00CF2382"/>
    <w:rsid w:val="00CF2FA3"/>
    <w:rsid w:val="00CF3F2B"/>
    <w:rsid w:val="00CF5691"/>
    <w:rsid w:val="00CF5BE4"/>
    <w:rsid w:val="00CF5BFD"/>
    <w:rsid w:val="00D00BBF"/>
    <w:rsid w:val="00D00FC9"/>
    <w:rsid w:val="00D0174C"/>
    <w:rsid w:val="00D01A8C"/>
    <w:rsid w:val="00D0219B"/>
    <w:rsid w:val="00D0227D"/>
    <w:rsid w:val="00D02483"/>
    <w:rsid w:val="00D03858"/>
    <w:rsid w:val="00D04246"/>
    <w:rsid w:val="00D044FB"/>
    <w:rsid w:val="00D05D64"/>
    <w:rsid w:val="00D06095"/>
    <w:rsid w:val="00D06755"/>
    <w:rsid w:val="00D06A2C"/>
    <w:rsid w:val="00D06BBC"/>
    <w:rsid w:val="00D06F8E"/>
    <w:rsid w:val="00D07563"/>
    <w:rsid w:val="00D07573"/>
    <w:rsid w:val="00D07A57"/>
    <w:rsid w:val="00D10026"/>
    <w:rsid w:val="00D10053"/>
    <w:rsid w:val="00D10D71"/>
    <w:rsid w:val="00D11461"/>
    <w:rsid w:val="00D116CF"/>
    <w:rsid w:val="00D12B17"/>
    <w:rsid w:val="00D12FA9"/>
    <w:rsid w:val="00D13314"/>
    <w:rsid w:val="00D13D47"/>
    <w:rsid w:val="00D1533D"/>
    <w:rsid w:val="00D1571E"/>
    <w:rsid w:val="00D15C8E"/>
    <w:rsid w:val="00D16DAA"/>
    <w:rsid w:val="00D16FF5"/>
    <w:rsid w:val="00D1743D"/>
    <w:rsid w:val="00D17609"/>
    <w:rsid w:val="00D2065B"/>
    <w:rsid w:val="00D20BD8"/>
    <w:rsid w:val="00D20D67"/>
    <w:rsid w:val="00D20D91"/>
    <w:rsid w:val="00D21D6D"/>
    <w:rsid w:val="00D22BCD"/>
    <w:rsid w:val="00D237D6"/>
    <w:rsid w:val="00D2385B"/>
    <w:rsid w:val="00D242A0"/>
    <w:rsid w:val="00D242F3"/>
    <w:rsid w:val="00D24620"/>
    <w:rsid w:val="00D24802"/>
    <w:rsid w:val="00D24E6C"/>
    <w:rsid w:val="00D2666E"/>
    <w:rsid w:val="00D26793"/>
    <w:rsid w:val="00D26F55"/>
    <w:rsid w:val="00D27F80"/>
    <w:rsid w:val="00D30189"/>
    <w:rsid w:val="00D30591"/>
    <w:rsid w:val="00D307E7"/>
    <w:rsid w:val="00D31281"/>
    <w:rsid w:val="00D31B03"/>
    <w:rsid w:val="00D31E03"/>
    <w:rsid w:val="00D32990"/>
    <w:rsid w:val="00D32AAB"/>
    <w:rsid w:val="00D32C37"/>
    <w:rsid w:val="00D33041"/>
    <w:rsid w:val="00D33D9D"/>
    <w:rsid w:val="00D33E0C"/>
    <w:rsid w:val="00D34270"/>
    <w:rsid w:val="00D3472D"/>
    <w:rsid w:val="00D35108"/>
    <w:rsid w:val="00D35C05"/>
    <w:rsid w:val="00D36DF2"/>
    <w:rsid w:val="00D37ABB"/>
    <w:rsid w:val="00D40396"/>
    <w:rsid w:val="00D417CF"/>
    <w:rsid w:val="00D41ABE"/>
    <w:rsid w:val="00D42A66"/>
    <w:rsid w:val="00D42F2B"/>
    <w:rsid w:val="00D449DC"/>
    <w:rsid w:val="00D44A58"/>
    <w:rsid w:val="00D45493"/>
    <w:rsid w:val="00D45660"/>
    <w:rsid w:val="00D45755"/>
    <w:rsid w:val="00D45815"/>
    <w:rsid w:val="00D4623B"/>
    <w:rsid w:val="00D47733"/>
    <w:rsid w:val="00D47B88"/>
    <w:rsid w:val="00D47FA1"/>
    <w:rsid w:val="00D50218"/>
    <w:rsid w:val="00D50B7D"/>
    <w:rsid w:val="00D512E0"/>
    <w:rsid w:val="00D516A3"/>
    <w:rsid w:val="00D51A7B"/>
    <w:rsid w:val="00D5251D"/>
    <w:rsid w:val="00D525A7"/>
    <w:rsid w:val="00D528A5"/>
    <w:rsid w:val="00D52AED"/>
    <w:rsid w:val="00D5388E"/>
    <w:rsid w:val="00D54D97"/>
    <w:rsid w:val="00D5505F"/>
    <w:rsid w:val="00D5540A"/>
    <w:rsid w:val="00D555CF"/>
    <w:rsid w:val="00D561DA"/>
    <w:rsid w:val="00D5628E"/>
    <w:rsid w:val="00D56C5A"/>
    <w:rsid w:val="00D5737C"/>
    <w:rsid w:val="00D57B1F"/>
    <w:rsid w:val="00D60C88"/>
    <w:rsid w:val="00D611CA"/>
    <w:rsid w:val="00D63035"/>
    <w:rsid w:val="00D63304"/>
    <w:rsid w:val="00D63558"/>
    <w:rsid w:val="00D63810"/>
    <w:rsid w:val="00D63C2C"/>
    <w:rsid w:val="00D63D8A"/>
    <w:rsid w:val="00D63D92"/>
    <w:rsid w:val="00D63FEC"/>
    <w:rsid w:val="00D643F2"/>
    <w:rsid w:val="00D653C0"/>
    <w:rsid w:val="00D65CEC"/>
    <w:rsid w:val="00D65F82"/>
    <w:rsid w:val="00D66278"/>
    <w:rsid w:val="00D66673"/>
    <w:rsid w:val="00D66F03"/>
    <w:rsid w:val="00D6744A"/>
    <w:rsid w:val="00D67944"/>
    <w:rsid w:val="00D700EA"/>
    <w:rsid w:val="00D7030C"/>
    <w:rsid w:val="00D714B0"/>
    <w:rsid w:val="00D71C40"/>
    <w:rsid w:val="00D72298"/>
    <w:rsid w:val="00D72CB3"/>
    <w:rsid w:val="00D72D62"/>
    <w:rsid w:val="00D72E2F"/>
    <w:rsid w:val="00D738C5"/>
    <w:rsid w:val="00D7569C"/>
    <w:rsid w:val="00D75B85"/>
    <w:rsid w:val="00D75FDD"/>
    <w:rsid w:val="00D761D3"/>
    <w:rsid w:val="00D76448"/>
    <w:rsid w:val="00D76489"/>
    <w:rsid w:val="00D768E1"/>
    <w:rsid w:val="00D76A62"/>
    <w:rsid w:val="00D773A3"/>
    <w:rsid w:val="00D77779"/>
    <w:rsid w:val="00D80011"/>
    <w:rsid w:val="00D80862"/>
    <w:rsid w:val="00D80C70"/>
    <w:rsid w:val="00D80CD1"/>
    <w:rsid w:val="00D819BA"/>
    <w:rsid w:val="00D81F89"/>
    <w:rsid w:val="00D82393"/>
    <w:rsid w:val="00D830CF"/>
    <w:rsid w:val="00D835C9"/>
    <w:rsid w:val="00D84101"/>
    <w:rsid w:val="00D84624"/>
    <w:rsid w:val="00D846A3"/>
    <w:rsid w:val="00D85A59"/>
    <w:rsid w:val="00D8622A"/>
    <w:rsid w:val="00D8658D"/>
    <w:rsid w:val="00D87523"/>
    <w:rsid w:val="00D8788D"/>
    <w:rsid w:val="00D87D82"/>
    <w:rsid w:val="00D87FE8"/>
    <w:rsid w:val="00D92115"/>
    <w:rsid w:val="00D9215F"/>
    <w:rsid w:val="00D92822"/>
    <w:rsid w:val="00D92C09"/>
    <w:rsid w:val="00D92F1C"/>
    <w:rsid w:val="00D937CB"/>
    <w:rsid w:val="00D94499"/>
    <w:rsid w:val="00D94E63"/>
    <w:rsid w:val="00D94E72"/>
    <w:rsid w:val="00D95326"/>
    <w:rsid w:val="00D95F75"/>
    <w:rsid w:val="00D96212"/>
    <w:rsid w:val="00D9667E"/>
    <w:rsid w:val="00D972F1"/>
    <w:rsid w:val="00D97729"/>
    <w:rsid w:val="00D97BE3"/>
    <w:rsid w:val="00DA0343"/>
    <w:rsid w:val="00DA075C"/>
    <w:rsid w:val="00DA0C92"/>
    <w:rsid w:val="00DA0EC5"/>
    <w:rsid w:val="00DA16B2"/>
    <w:rsid w:val="00DA1BB7"/>
    <w:rsid w:val="00DA2055"/>
    <w:rsid w:val="00DA24BE"/>
    <w:rsid w:val="00DA297B"/>
    <w:rsid w:val="00DA2AFC"/>
    <w:rsid w:val="00DA2DC4"/>
    <w:rsid w:val="00DA2F13"/>
    <w:rsid w:val="00DA356D"/>
    <w:rsid w:val="00DA4094"/>
    <w:rsid w:val="00DA4351"/>
    <w:rsid w:val="00DA549B"/>
    <w:rsid w:val="00DA55FC"/>
    <w:rsid w:val="00DA627D"/>
    <w:rsid w:val="00DA64FF"/>
    <w:rsid w:val="00DA74D3"/>
    <w:rsid w:val="00DB0E44"/>
    <w:rsid w:val="00DB0E71"/>
    <w:rsid w:val="00DB0FE3"/>
    <w:rsid w:val="00DB1368"/>
    <w:rsid w:val="00DB1BED"/>
    <w:rsid w:val="00DB1D7A"/>
    <w:rsid w:val="00DB25AA"/>
    <w:rsid w:val="00DB2A05"/>
    <w:rsid w:val="00DB34E5"/>
    <w:rsid w:val="00DB389A"/>
    <w:rsid w:val="00DB455F"/>
    <w:rsid w:val="00DB50BC"/>
    <w:rsid w:val="00DB50D0"/>
    <w:rsid w:val="00DB52A0"/>
    <w:rsid w:val="00DB5DCB"/>
    <w:rsid w:val="00DB6E26"/>
    <w:rsid w:val="00DB73A5"/>
    <w:rsid w:val="00DB79BD"/>
    <w:rsid w:val="00DB7C5B"/>
    <w:rsid w:val="00DC06E2"/>
    <w:rsid w:val="00DC0A5A"/>
    <w:rsid w:val="00DC111A"/>
    <w:rsid w:val="00DC1846"/>
    <w:rsid w:val="00DC29F6"/>
    <w:rsid w:val="00DC2CC4"/>
    <w:rsid w:val="00DC335F"/>
    <w:rsid w:val="00DC3735"/>
    <w:rsid w:val="00DC3DB7"/>
    <w:rsid w:val="00DC43CC"/>
    <w:rsid w:val="00DC4FD7"/>
    <w:rsid w:val="00DC582F"/>
    <w:rsid w:val="00DC753C"/>
    <w:rsid w:val="00DC75C4"/>
    <w:rsid w:val="00DC7791"/>
    <w:rsid w:val="00DC79B4"/>
    <w:rsid w:val="00DC7AB6"/>
    <w:rsid w:val="00DC7C09"/>
    <w:rsid w:val="00DD0BFA"/>
    <w:rsid w:val="00DD1093"/>
    <w:rsid w:val="00DD1427"/>
    <w:rsid w:val="00DD2B10"/>
    <w:rsid w:val="00DD2C57"/>
    <w:rsid w:val="00DD3FAC"/>
    <w:rsid w:val="00DD42B2"/>
    <w:rsid w:val="00DD571A"/>
    <w:rsid w:val="00DD684C"/>
    <w:rsid w:val="00DD7385"/>
    <w:rsid w:val="00DD7520"/>
    <w:rsid w:val="00DE0103"/>
    <w:rsid w:val="00DE108F"/>
    <w:rsid w:val="00DE1413"/>
    <w:rsid w:val="00DE14DA"/>
    <w:rsid w:val="00DE15AE"/>
    <w:rsid w:val="00DE1822"/>
    <w:rsid w:val="00DE1885"/>
    <w:rsid w:val="00DE22A8"/>
    <w:rsid w:val="00DE2440"/>
    <w:rsid w:val="00DE2A3A"/>
    <w:rsid w:val="00DE2BD2"/>
    <w:rsid w:val="00DE3FE4"/>
    <w:rsid w:val="00DE5041"/>
    <w:rsid w:val="00DE60B7"/>
    <w:rsid w:val="00DF0295"/>
    <w:rsid w:val="00DF0837"/>
    <w:rsid w:val="00DF0C28"/>
    <w:rsid w:val="00DF1014"/>
    <w:rsid w:val="00DF359B"/>
    <w:rsid w:val="00DF37DE"/>
    <w:rsid w:val="00DF396D"/>
    <w:rsid w:val="00DF3BB6"/>
    <w:rsid w:val="00DF5386"/>
    <w:rsid w:val="00DF61DD"/>
    <w:rsid w:val="00DF6539"/>
    <w:rsid w:val="00DF6558"/>
    <w:rsid w:val="00DF68A0"/>
    <w:rsid w:val="00DF7498"/>
    <w:rsid w:val="00DF7B9F"/>
    <w:rsid w:val="00DF7D9F"/>
    <w:rsid w:val="00E003F5"/>
    <w:rsid w:val="00E01021"/>
    <w:rsid w:val="00E01142"/>
    <w:rsid w:val="00E01DBC"/>
    <w:rsid w:val="00E02203"/>
    <w:rsid w:val="00E02A04"/>
    <w:rsid w:val="00E02F75"/>
    <w:rsid w:val="00E03FBC"/>
    <w:rsid w:val="00E04B7E"/>
    <w:rsid w:val="00E04EE2"/>
    <w:rsid w:val="00E05AA2"/>
    <w:rsid w:val="00E05F5D"/>
    <w:rsid w:val="00E05FAB"/>
    <w:rsid w:val="00E0605C"/>
    <w:rsid w:val="00E067D4"/>
    <w:rsid w:val="00E068B8"/>
    <w:rsid w:val="00E0709C"/>
    <w:rsid w:val="00E07A76"/>
    <w:rsid w:val="00E1078F"/>
    <w:rsid w:val="00E11788"/>
    <w:rsid w:val="00E11B17"/>
    <w:rsid w:val="00E12DFD"/>
    <w:rsid w:val="00E13DBB"/>
    <w:rsid w:val="00E13F87"/>
    <w:rsid w:val="00E141E3"/>
    <w:rsid w:val="00E146E7"/>
    <w:rsid w:val="00E15944"/>
    <w:rsid w:val="00E16DB1"/>
    <w:rsid w:val="00E1791A"/>
    <w:rsid w:val="00E17BCE"/>
    <w:rsid w:val="00E17E74"/>
    <w:rsid w:val="00E20194"/>
    <w:rsid w:val="00E203AE"/>
    <w:rsid w:val="00E21E0A"/>
    <w:rsid w:val="00E21F97"/>
    <w:rsid w:val="00E22808"/>
    <w:rsid w:val="00E22B29"/>
    <w:rsid w:val="00E2319A"/>
    <w:rsid w:val="00E23213"/>
    <w:rsid w:val="00E23503"/>
    <w:rsid w:val="00E23ACA"/>
    <w:rsid w:val="00E2414B"/>
    <w:rsid w:val="00E24D99"/>
    <w:rsid w:val="00E24FCE"/>
    <w:rsid w:val="00E268B6"/>
    <w:rsid w:val="00E305F9"/>
    <w:rsid w:val="00E30913"/>
    <w:rsid w:val="00E30C87"/>
    <w:rsid w:val="00E31008"/>
    <w:rsid w:val="00E32266"/>
    <w:rsid w:val="00E32846"/>
    <w:rsid w:val="00E3367B"/>
    <w:rsid w:val="00E34659"/>
    <w:rsid w:val="00E34D6D"/>
    <w:rsid w:val="00E365EE"/>
    <w:rsid w:val="00E36A4C"/>
    <w:rsid w:val="00E36E80"/>
    <w:rsid w:val="00E42058"/>
    <w:rsid w:val="00E420B7"/>
    <w:rsid w:val="00E42791"/>
    <w:rsid w:val="00E4353B"/>
    <w:rsid w:val="00E44FB0"/>
    <w:rsid w:val="00E451D2"/>
    <w:rsid w:val="00E4552C"/>
    <w:rsid w:val="00E45E84"/>
    <w:rsid w:val="00E46060"/>
    <w:rsid w:val="00E4680C"/>
    <w:rsid w:val="00E46A5F"/>
    <w:rsid w:val="00E46DC7"/>
    <w:rsid w:val="00E46FB0"/>
    <w:rsid w:val="00E47DD0"/>
    <w:rsid w:val="00E47FB1"/>
    <w:rsid w:val="00E5011C"/>
    <w:rsid w:val="00E504FB"/>
    <w:rsid w:val="00E5079E"/>
    <w:rsid w:val="00E5082C"/>
    <w:rsid w:val="00E50FE2"/>
    <w:rsid w:val="00E517E6"/>
    <w:rsid w:val="00E51988"/>
    <w:rsid w:val="00E5228C"/>
    <w:rsid w:val="00E526B8"/>
    <w:rsid w:val="00E545BC"/>
    <w:rsid w:val="00E5464E"/>
    <w:rsid w:val="00E54766"/>
    <w:rsid w:val="00E54A77"/>
    <w:rsid w:val="00E54DBF"/>
    <w:rsid w:val="00E551A3"/>
    <w:rsid w:val="00E552E8"/>
    <w:rsid w:val="00E5608C"/>
    <w:rsid w:val="00E562E8"/>
    <w:rsid w:val="00E566CF"/>
    <w:rsid w:val="00E57083"/>
    <w:rsid w:val="00E60624"/>
    <w:rsid w:val="00E6075B"/>
    <w:rsid w:val="00E60AF3"/>
    <w:rsid w:val="00E60B86"/>
    <w:rsid w:val="00E613D8"/>
    <w:rsid w:val="00E61563"/>
    <w:rsid w:val="00E615AB"/>
    <w:rsid w:val="00E62197"/>
    <w:rsid w:val="00E6249B"/>
    <w:rsid w:val="00E62594"/>
    <w:rsid w:val="00E62ADC"/>
    <w:rsid w:val="00E62D38"/>
    <w:rsid w:val="00E62F06"/>
    <w:rsid w:val="00E633BB"/>
    <w:rsid w:val="00E64C98"/>
    <w:rsid w:val="00E65681"/>
    <w:rsid w:val="00E65DF0"/>
    <w:rsid w:val="00E6616F"/>
    <w:rsid w:val="00E66AC4"/>
    <w:rsid w:val="00E672B0"/>
    <w:rsid w:val="00E6779A"/>
    <w:rsid w:val="00E678A8"/>
    <w:rsid w:val="00E7026B"/>
    <w:rsid w:val="00E710ED"/>
    <w:rsid w:val="00E71D82"/>
    <w:rsid w:val="00E72F7E"/>
    <w:rsid w:val="00E73891"/>
    <w:rsid w:val="00E73B5D"/>
    <w:rsid w:val="00E73B83"/>
    <w:rsid w:val="00E7440B"/>
    <w:rsid w:val="00E74FCA"/>
    <w:rsid w:val="00E7511A"/>
    <w:rsid w:val="00E754DE"/>
    <w:rsid w:val="00E76156"/>
    <w:rsid w:val="00E765E6"/>
    <w:rsid w:val="00E76BB2"/>
    <w:rsid w:val="00E7770A"/>
    <w:rsid w:val="00E77BED"/>
    <w:rsid w:val="00E8070A"/>
    <w:rsid w:val="00E818DD"/>
    <w:rsid w:val="00E81A7F"/>
    <w:rsid w:val="00E8229D"/>
    <w:rsid w:val="00E83174"/>
    <w:rsid w:val="00E83ADA"/>
    <w:rsid w:val="00E84B6E"/>
    <w:rsid w:val="00E86ECF"/>
    <w:rsid w:val="00E874D7"/>
    <w:rsid w:val="00E87817"/>
    <w:rsid w:val="00E87AB4"/>
    <w:rsid w:val="00E87E97"/>
    <w:rsid w:val="00E9096C"/>
    <w:rsid w:val="00E90A5D"/>
    <w:rsid w:val="00E91279"/>
    <w:rsid w:val="00E91823"/>
    <w:rsid w:val="00E91E34"/>
    <w:rsid w:val="00E91E6B"/>
    <w:rsid w:val="00E92183"/>
    <w:rsid w:val="00E92381"/>
    <w:rsid w:val="00E92673"/>
    <w:rsid w:val="00E92AE4"/>
    <w:rsid w:val="00E938A1"/>
    <w:rsid w:val="00E93A8B"/>
    <w:rsid w:val="00E93D16"/>
    <w:rsid w:val="00E9441E"/>
    <w:rsid w:val="00E949E2"/>
    <w:rsid w:val="00E94D00"/>
    <w:rsid w:val="00E95690"/>
    <w:rsid w:val="00E97241"/>
    <w:rsid w:val="00E973D4"/>
    <w:rsid w:val="00EA027A"/>
    <w:rsid w:val="00EA0379"/>
    <w:rsid w:val="00EA088D"/>
    <w:rsid w:val="00EA0B2B"/>
    <w:rsid w:val="00EA1933"/>
    <w:rsid w:val="00EA1A99"/>
    <w:rsid w:val="00EA1C54"/>
    <w:rsid w:val="00EA252D"/>
    <w:rsid w:val="00EA2614"/>
    <w:rsid w:val="00EA2959"/>
    <w:rsid w:val="00EA49BE"/>
    <w:rsid w:val="00EA4D4D"/>
    <w:rsid w:val="00EA5E33"/>
    <w:rsid w:val="00EA6764"/>
    <w:rsid w:val="00EA6C55"/>
    <w:rsid w:val="00EA7045"/>
    <w:rsid w:val="00EA7089"/>
    <w:rsid w:val="00EA7D31"/>
    <w:rsid w:val="00EB028B"/>
    <w:rsid w:val="00EB049F"/>
    <w:rsid w:val="00EB072A"/>
    <w:rsid w:val="00EB0A05"/>
    <w:rsid w:val="00EB0E40"/>
    <w:rsid w:val="00EB1289"/>
    <w:rsid w:val="00EB1AC0"/>
    <w:rsid w:val="00EB2983"/>
    <w:rsid w:val="00EB319D"/>
    <w:rsid w:val="00EB3D51"/>
    <w:rsid w:val="00EB3F20"/>
    <w:rsid w:val="00EB3FBD"/>
    <w:rsid w:val="00EB4268"/>
    <w:rsid w:val="00EB4DEC"/>
    <w:rsid w:val="00EB61A8"/>
    <w:rsid w:val="00EB6A7A"/>
    <w:rsid w:val="00EB6E44"/>
    <w:rsid w:val="00EC00F3"/>
    <w:rsid w:val="00EC06D8"/>
    <w:rsid w:val="00EC172A"/>
    <w:rsid w:val="00EC1F90"/>
    <w:rsid w:val="00EC1FA1"/>
    <w:rsid w:val="00EC223A"/>
    <w:rsid w:val="00EC3A86"/>
    <w:rsid w:val="00EC3B59"/>
    <w:rsid w:val="00EC4AB8"/>
    <w:rsid w:val="00EC4AE8"/>
    <w:rsid w:val="00EC4CCE"/>
    <w:rsid w:val="00EC4CD2"/>
    <w:rsid w:val="00EC5773"/>
    <w:rsid w:val="00EC60DF"/>
    <w:rsid w:val="00EC7859"/>
    <w:rsid w:val="00ED0032"/>
    <w:rsid w:val="00ED07A3"/>
    <w:rsid w:val="00ED19E5"/>
    <w:rsid w:val="00ED19F8"/>
    <w:rsid w:val="00ED1E55"/>
    <w:rsid w:val="00ED2122"/>
    <w:rsid w:val="00ED219D"/>
    <w:rsid w:val="00ED293C"/>
    <w:rsid w:val="00ED405C"/>
    <w:rsid w:val="00ED4095"/>
    <w:rsid w:val="00ED4993"/>
    <w:rsid w:val="00ED4E9E"/>
    <w:rsid w:val="00ED53B7"/>
    <w:rsid w:val="00ED5B4E"/>
    <w:rsid w:val="00ED5DE9"/>
    <w:rsid w:val="00ED64C9"/>
    <w:rsid w:val="00EE0C8E"/>
    <w:rsid w:val="00EE0CB5"/>
    <w:rsid w:val="00EE0D51"/>
    <w:rsid w:val="00EE1046"/>
    <w:rsid w:val="00EE1D2E"/>
    <w:rsid w:val="00EE1E87"/>
    <w:rsid w:val="00EE2AA9"/>
    <w:rsid w:val="00EE377F"/>
    <w:rsid w:val="00EE3DFC"/>
    <w:rsid w:val="00EE420B"/>
    <w:rsid w:val="00EE456F"/>
    <w:rsid w:val="00EE459E"/>
    <w:rsid w:val="00EE4E4B"/>
    <w:rsid w:val="00EE51E3"/>
    <w:rsid w:val="00EE5669"/>
    <w:rsid w:val="00EE599C"/>
    <w:rsid w:val="00EE6428"/>
    <w:rsid w:val="00EE69BC"/>
    <w:rsid w:val="00EE77DB"/>
    <w:rsid w:val="00EF06DC"/>
    <w:rsid w:val="00EF0786"/>
    <w:rsid w:val="00EF0896"/>
    <w:rsid w:val="00EF0B7B"/>
    <w:rsid w:val="00EF116E"/>
    <w:rsid w:val="00EF23A1"/>
    <w:rsid w:val="00EF29D8"/>
    <w:rsid w:val="00EF353D"/>
    <w:rsid w:val="00EF3C0F"/>
    <w:rsid w:val="00EF3DD9"/>
    <w:rsid w:val="00EF3F01"/>
    <w:rsid w:val="00EF5599"/>
    <w:rsid w:val="00EF577F"/>
    <w:rsid w:val="00EF588E"/>
    <w:rsid w:val="00EF5F35"/>
    <w:rsid w:val="00EF626B"/>
    <w:rsid w:val="00EF6DF1"/>
    <w:rsid w:val="00EF7C66"/>
    <w:rsid w:val="00F0215A"/>
    <w:rsid w:val="00F024BE"/>
    <w:rsid w:val="00F03D57"/>
    <w:rsid w:val="00F044DF"/>
    <w:rsid w:val="00F04B92"/>
    <w:rsid w:val="00F04ECC"/>
    <w:rsid w:val="00F0560C"/>
    <w:rsid w:val="00F06430"/>
    <w:rsid w:val="00F06673"/>
    <w:rsid w:val="00F07602"/>
    <w:rsid w:val="00F07DF4"/>
    <w:rsid w:val="00F1102F"/>
    <w:rsid w:val="00F112F1"/>
    <w:rsid w:val="00F12096"/>
    <w:rsid w:val="00F12E83"/>
    <w:rsid w:val="00F14504"/>
    <w:rsid w:val="00F145E0"/>
    <w:rsid w:val="00F14B02"/>
    <w:rsid w:val="00F14BDD"/>
    <w:rsid w:val="00F14CFE"/>
    <w:rsid w:val="00F1585C"/>
    <w:rsid w:val="00F15A03"/>
    <w:rsid w:val="00F15D73"/>
    <w:rsid w:val="00F15F5E"/>
    <w:rsid w:val="00F16949"/>
    <w:rsid w:val="00F16DCC"/>
    <w:rsid w:val="00F17264"/>
    <w:rsid w:val="00F204C3"/>
    <w:rsid w:val="00F20610"/>
    <w:rsid w:val="00F20A27"/>
    <w:rsid w:val="00F21316"/>
    <w:rsid w:val="00F21A95"/>
    <w:rsid w:val="00F22463"/>
    <w:rsid w:val="00F22CD5"/>
    <w:rsid w:val="00F22E51"/>
    <w:rsid w:val="00F22E5C"/>
    <w:rsid w:val="00F23BD4"/>
    <w:rsid w:val="00F2465E"/>
    <w:rsid w:val="00F24B79"/>
    <w:rsid w:val="00F25884"/>
    <w:rsid w:val="00F25A7E"/>
    <w:rsid w:val="00F26A40"/>
    <w:rsid w:val="00F274AA"/>
    <w:rsid w:val="00F276C3"/>
    <w:rsid w:val="00F30324"/>
    <w:rsid w:val="00F30393"/>
    <w:rsid w:val="00F306EE"/>
    <w:rsid w:val="00F30B9E"/>
    <w:rsid w:val="00F30CE5"/>
    <w:rsid w:val="00F31561"/>
    <w:rsid w:val="00F3161A"/>
    <w:rsid w:val="00F342FF"/>
    <w:rsid w:val="00F3498B"/>
    <w:rsid w:val="00F34DF6"/>
    <w:rsid w:val="00F357B7"/>
    <w:rsid w:val="00F35DE0"/>
    <w:rsid w:val="00F365C9"/>
    <w:rsid w:val="00F371E8"/>
    <w:rsid w:val="00F40196"/>
    <w:rsid w:val="00F405C3"/>
    <w:rsid w:val="00F41454"/>
    <w:rsid w:val="00F4179B"/>
    <w:rsid w:val="00F41A1B"/>
    <w:rsid w:val="00F424C3"/>
    <w:rsid w:val="00F4310C"/>
    <w:rsid w:val="00F435D8"/>
    <w:rsid w:val="00F437EA"/>
    <w:rsid w:val="00F444A1"/>
    <w:rsid w:val="00F4471F"/>
    <w:rsid w:val="00F44B0B"/>
    <w:rsid w:val="00F44F80"/>
    <w:rsid w:val="00F45320"/>
    <w:rsid w:val="00F458A1"/>
    <w:rsid w:val="00F46240"/>
    <w:rsid w:val="00F46496"/>
    <w:rsid w:val="00F464AA"/>
    <w:rsid w:val="00F473A6"/>
    <w:rsid w:val="00F47738"/>
    <w:rsid w:val="00F50CFB"/>
    <w:rsid w:val="00F51C34"/>
    <w:rsid w:val="00F521B4"/>
    <w:rsid w:val="00F523F3"/>
    <w:rsid w:val="00F52449"/>
    <w:rsid w:val="00F53402"/>
    <w:rsid w:val="00F53CB6"/>
    <w:rsid w:val="00F53F5D"/>
    <w:rsid w:val="00F5421C"/>
    <w:rsid w:val="00F55475"/>
    <w:rsid w:val="00F55EE6"/>
    <w:rsid w:val="00F5681B"/>
    <w:rsid w:val="00F56F2A"/>
    <w:rsid w:val="00F572EB"/>
    <w:rsid w:val="00F57C84"/>
    <w:rsid w:val="00F60912"/>
    <w:rsid w:val="00F60C2C"/>
    <w:rsid w:val="00F61013"/>
    <w:rsid w:val="00F611AB"/>
    <w:rsid w:val="00F614D2"/>
    <w:rsid w:val="00F62BF7"/>
    <w:rsid w:val="00F62E13"/>
    <w:rsid w:val="00F6348D"/>
    <w:rsid w:val="00F65A6E"/>
    <w:rsid w:val="00F65F3A"/>
    <w:rsid w:val="00F66D03"/>
    <w:rsid w:val="00F67CEF"/>
    <w:rsid w:val="00F67D63"/>
    <w:rsid w:val="00F67E27"/>
    <w:rsid w:val="00F67F3D"/>
    <w:rsid w:val="00F70A6B"/>
    <w:rsid w:val="00F71A39"/>
    <w:rsid w:val="00F71A50"/>
    <w:rsid w:val="00F71B85"/>
    <w:rsid w:val="00F71E69"/>
    <w:rsid w:val="00F722A2"/>
    <w:rsid w:val="00F72C14"/>
    <w:rsid w:val="00F7319F"/>
    <w:rsid w:val="00F747C1"/>
    <w:rsid w:val="00F74B1B"/>
    <w:rsid w:val="00F74E24"/>
    <w:rsid w:val="00F755FE"/>
    <w:rsid w:val="00F75E10"/>
    <w:rsid w:val="00F76060"/>
    <w:rsid w:val="00F762EC"/>
    <w:rsid w:val="00F76D77"/>
    <w:rsid w:val="00F7769A"/>
    <w:rsid w:val="00F80B50"/>
    <w:rsid w:val="00F8200B"/>
    <w:rsid w:val="00F826E0"/>
    <w:rsid w:val="00F82E82"/>
    <w:rsid w:val="00F83A10"/>
    <w:rsid w:val="00F859BA"/>
    <w:rsid w:val="00F861B3"/>
    <w:rsid w:val="00F8768D"/>
    <w:rsid w:val="00F87B5B"/>
    <w:rsid w:val="00F9028D"/>
    <w:rsid w:val="00F907A3"/>
    <w:rsid w:val="00F90A07"/>
    <w:rsid w:val="00F90C9C"/>
    <w:rsid w:val="00F90DA0"/>
    <w:rsid w:val="00F913B3"/>
    <w:rsid w:val="00F91C99"/>
    <w:rsid w:val="00F91D37"/>
    <w:rsid w:val="00F9240B"/>
    <w:rsid w:val="00F92C58"/>
    <w:rsid w:val="00F93232"/>
    <w:rsid w:val="00F93BD9"/>
    <w:rsid w:val="00F93D1F"/>
    <w:rsid w:val="00F94830"/>
    <w:rsid w:val="00F94899"/>
    <w:rsid w:val="00F95ED7"/>
    <w:rsid w:val="00F95FDB"/>
    <w:rsid w:val="00F95FE1"/>
    <w:rsid w:val="00F96243"/>
    <w:rsid w:val="00F96944"/>
    <w:rsid w:val="00F96BF7"/>
    <w:rsid w:val="00F97B0C"/>
    <w:rsid w:val="00F97F96"/>
    <w:rsid w:val="00FA01A7"/>
    <w:rsid w:val="00FA0679"/>
    <w:rsid w:val="00FA17E5"/>
    <w:rsid w:val="00FA1FDB"/>
    <w:rsid w:val="00FA2299"/>
    <w:rsid w:val="00FA282F"/>
    <w:rsid w:val="00FA2E52"/>
    <w:rsid w:val="00FA38A1"/>
    <w:rsid w:val="00FA3B62"/>
    <w:rsid w:val="00FA470A"/>
    <w:rsid w:val="00FA4749"/>
    <w:rsid w:val="00FA4A66"/>
    <w:rsid w:val="00FA512C"/>
    <w:rsid w:val="00FA6A93"/>
    <w:rsid w:val="00FA70CE"/>
    <w:rsid w:val="00FA7795"/>
    <w:rsid w:val="00FA781A"/>
    <w:rsid w:val="00FA7A04"/>
    <w:rsid w:val="00FB1809"/>
    <w:rsid w:val="00FB22F7"/>
    <w:rsid w:val="00FB244A"/>
    <w:rsid w:val="00FB2854"/>
    <w:rsid w:val="00FB47A8"/>
    <w:rsid w:val="00FB5D13"/>
    <w:rsid w:val="00FB5D22"/>
    <w:rsid w:val="00FB6E0C"/>
    <w:rsid w:val="00FB7EE2"/>
    <w:rsid w:val="00FC1145"/>
    <w:rsid w:val="00FC1D75"/>
    <w:rsid w:val="00FC2317"/>
    <w:rsid w:val="00FC26D0"/>
    <w:rsid w:val="00FC27BC"/>
    <w:rsid w:val="00FC2907"/>
    <w:rsid w:val="00FC2C37"/>
    <w:rsid w:val="00FC42FC"/>
    <w:rsid w:val="00FC43A8"/>
    <w:rsid w:val="00FC4D4F"/>
    <w:rsid w:val="00FC4F79"/>
    <w:rsid w:val="00FC50CF"/>
    <w:rsid w:val="00FC569D"/>
    <w:rsid w:val="00FC58E2"/>
    <w:rsid w:val="00FC59E9"/>
    <w:rsid w:val="00FC5DA8"/>
    <w:rsid w:val="00FC5EEE"/>
    <w:rsid w:val="00FC6253"/>
    <w:rsid w:val="00FC6477"/>
    <w:rsid w:val="00FC680C"/>
    <w:rsid w:val="00FC7802"/>
    <w:rsid w:val="00FC7C6B"/>
    <w:rsid w:val="00FC7EF2"/>
    <w:rsid w:val="00FD0146"/>
    <w:rsid w:val="00FD069B"/>
    <w:rsid w:val="00FD0A30"/>
    <w:rsid w:val="00FD0BF2"/>
    <w:rsid w:val="00FD0CA7"/>
    <w:rsid w:val="00FD11B8"/>
    <w:rsid w:val="00FD1254"/>
    <w:rsid w:val="00FD12DA"/>
    <w:rsid w:val="00FD1410"/>
    <w:rsid w:val="00FD2072"/>
    <w:rsid w:val="00FD207C"/>
    <w:rsid w:val="00FD20F4"/>
    <w:rsid w:val="00FD23CF"/>
    <w:rsid w:val="00FD28DD"/>
    <w:rsid w:val="00FD28FA"/>
    <w:rsid w:val="00FD2BC2"/>
    <w:rsid w:val="00FD3983"/>
    <w:rsid w:val="00FD39A0"/>
    <w:rsid w:val="00FD3C54"/>
    <w:rsid w:val="00FD4C4D"/>
    <w:rsid w:val="00FD4E5B"/>
    <w:rsid w:val="00FD54E6"/>
    <w:rsid w:val="00FD5801"/>
    <w:rsid w:val="00FD5C76"/>
    <w:rsid w:val="00FD626A"/>
    <w:rsid w:val="00FD66DB"/>
    <w:rsid w:val="00FD6ACB"/>
    <w:rsid w:val="00FD70B3"/>
    <w:rsid w:val="00FD790D"/>
    <w:rsid w:val="00FE0136"/>
    <w:rsid w:val="00FE07E4"/>
    <w:rsid w:val="00FE0B47"/>
    <w:rsid w:val="00FE0E7B"/>
    <w:rsid w:val="00FE1416"/>
    <w:rsid w:val="00FE1707"/>
    <w:rsid w:val="00FE19C4"/>
    <w:rsid w:val="00FE1D10"/>
    <w:rsid w:val="00FE2127"/>
    <w:rsid w:val="00FE30B9"/>
    <w:rsid w:val="00FE34E0"/>
    <w:rsid w:val="00FE3CE5"/>
    <w:rsid w:val="00FE43E5"/>
    <w:rsid w:val="00FE474E"/>
    <w:rsid w:val="00FE4896"/>
    <w:rsid w:val="00FE4FF8"/>
    <w:rsid w:val="00FE5123"/>
    <w:rsid w:val="00FE55B5"/>
    <w:rsid w:val="00FE5A2F"/>
    <w:rsid w:val="00FE5ACA"/>
    <w:rsid w:val="00FE5B73"/>
    <w:rsid w:val="00FE5E7C"/>
    <w:rsid w:val="00FE696D"/>
    <w:rsid w:val="00FE7635"/>
    <w:rsid w:val="00FE7A78"/>
    <w:rsid w:val="00FF1538"/>
    <w:rsid w:val="00FF162E"/>
    <w:rsid w:val="00FF277C"/>
    <w:rsid w:val="00FF34E3"/>
    <w:rsid w:val="00FF3A0A"/>
    <w:rsid w:val="00FF491E"/>
    <w:rsid w:val="00FF4CA0"/>
    <w:rsid w:val="00FF4DDD"/>
    <w:rsid w:val="00FF5B9D"/>
    <w:rsid w:val="00FF6114"/>
    <w:rsid w:val="00FF6284"/>
    <w:rsid w:val="00FF6668"/>
    <w:rsid w:val="00FF71EE"/>
    <w:rsid w:val="00FF770D"/>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9f,#f9f"/>
    </o:shapedefaults>
    <o:shapelayout v:ext="edit">
      <o:idmap v:ext="edit" data="1"/>
    </o:shapelayout>
  </w:shapeDefaults>
  <w:decimalSymbol w:val=","/>
  <w:listSeparator w:val=";"/>
  <w14:docId w14:val="1D4A044D"/>
  <w15:docId w15:val="{A39A2E63-D4B4-4B7A-A11D-0ED13494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uiPriority="67"/>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uiPriority="67"/>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72"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lsdException w:name="Dark List Accent 5" w:uiPriority="72"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uiPriority="72"/>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FE7"/>
    <w:pPr>
      <w:jc w:val="both"/>
    </w:pPr>
    <w:rPr>
      <w:rFonts w:ascii="Calibri" w:hAnsi="Calibri" w:cs="Times New Roman"/>
      <w:sz w:val="22"/>
      <w:szCs w:val="22"/>
      <w:lang w:eastAsia="en-US"/>
    </w:rPr>
  </w:style>
  <w:style w:type="paragraph" w:styleId="Ttulo1">
    <w:name w:val="heading 1"/>
    <w:basedOn w:val="Normal"/>
    <w:next w:val="Normal"/>
    <w:link w:val="Ttulo1Car"/>
    <w:uiPriority w:val="9"/>
    <w:qFormat/>
    <w:rsid w:val="00127DD0"/>
    <w:pPr>
      <w:keepNext/>
      <w:overflowPunct w:val="0"/>
      <w:autoSpaceDE w:val="0"/>
      <w:autoSpaceDN w:val="0"/>
      <w:adjustRightInd w:val="0"/>
      <w:spacing w:line="360" w:lineRule="auto"/>
      <w:outlineLvl w:val="0"/>
    </w:pPr>
    <w:rPr>
      <w:rFonts w:ascii="Arial" w:hAnsi="Arial"/>
      <w:sz w:val="20"/>
      <w:szCs w:val="20"/>
      <w:lang w:val="en-US" w:eastAsia="es-CO"/>
    </w:rPr>
  </w:style>
  <w:style w:type="paragraph" w:styleId="Ttulo2">
    <w:name w:val="heading 2"/>
    <w:basedOn w:val="Normal"/>
    <w:next w:val="Normal"/>
    <w:link w:val="Ttulo2Car"/>
    <w:uiPriority w:val="9"/>
    <w:qFormat/>
    <w:rsid w:val="00127DD0"/>
    <w:pPr>
      <w:keepNext/>
      <w:overflowPunct w:val="0"/>
      <w:autoSpaceDE w:val="0"/>
      <w:autoSpaceDN w:val="0"/>
      <w:adjustRightInd w:val="0"/>
      <w:spacing w:line="360" w:lineRule="auto"/>
      <w:jc w:val="center"/>
      <w:outlineLvl w:val="1"/>
    </w:pPr>
    <w:rPr>
      <w:rFonts w:ascii="Arial" w:hAnsi="Arial"/>
      <w:b/>
      <w:sz w:val="20"/>
      <w:szCs w:val="20"/>
      <w:lang w:eastAsia="es-CO"/>
    </w:rPr>
  </w:style>
  <w:style w:type="paragraph" w:styleId="Ttulo4">
    <w:name w:val="heading 4"/>
    <w:basedOn w:val="Normal"/>
    <w:next w:val="Normal"/>
    <w:link w:val="Ttulo4Car"/>
    <w:uiPriority w:val="9"/>
    <w:qFormat/>
    <w:rsid w:val="00820A39"/>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locked/>
    <w:rsid w:val="00127DD0"/>
    <w:rPr>
      <w:rFonts w:eastAsia="Times New Roman" w:cs="Times New Roman"/>
      <w:b/>
      <w:lang w:eastAsia="es-CO"/>
    </w:rPr>
  </w:style>
  <w:style w:type="table" w:styleId="Listaclara-nfasis4">
    <w:name w:val="Light List Accent 4"/>
    <w:basedOn w:val="Tablanormal"/>
    <w:uiPriority w:val="67"/>
    <w:semiHidden/>
    <w:unhideWhenUsed/>
    <w:rsid w:val="005D040D"/>
    <w:rPr>
      <w:rFonts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customStyle="1" w:styleId="Ttulo1Car">
    <w:name w:val="Título 1 Car"/>
    <w:link w:val="Ttulo1"/>
    <w:uiPriority w:val="9"/>
    <w:locked/>
    <w:rsid w:val="00127DD0"/>
    <w:rPr>
      <w:rFonts w:eastAsia="Times New Roman" w:cs="Times New Roman"/>
      <w:lang w:val="en-US" w:eastAsia="es-CO"/>
    </w:rPr>
  </w:style>
  <w:style w:type="character" w:customStyle="1" w:styleId="formato">
    <w:name w:val="formato"/>
    <w:uiPriority w:val="1"/>
    <w:rsid w:val="00DC79B4"/>
    <w:rPr>
      <w:rFonts w:ascii="Arial" w:hAnsi="Arial"/>
      <w:b/>
      <w:sz w:val="24"/>
    </w:rPr>
  </w:style>
  <w:style w:type="character" w:customStyle="1" w:styleId="ponente">
    <w:name w:val="ponente"/>
    <w:uiPriority w:val="1"/>
    <w:rsid w:val="00DC79B4"/>
    <w:rPr>
      <w:rFonts w:ascii="Arial" w:hAnsi="Arial"/>
      <w:b/>
      <w:sz w:val="24"/>
    </w:rPr>
  </w:style>
  <w:style w:type="character" w:customStyle="1" w:styleId="Fechasen">
    <w:name w:val="Fechasen"/>
    <w:uiPriority w:val="1"/>
    <w:rsid w:val="00840C09"/>
    <w:rPr>
      <w:rFonts w:ascii="Arial" w:hAnsi="Arial"/>
      <w:sz w:val="24"/>
    </w:rPr>
  </w:style>
  <w:style w:type="character" w:customStyle="1" w:styleId="diasen">
    <w:name w:val="diasen"/>
    <w:uiPriority w:val="1"/>
    <w:rsid w:val="00FD790D"/>
    <w:rPr>
      <w:rFonts w:ascii="Arial" w:hAnsi="Arial"/>
      <w:sz w:val="24"/>
    </w:rPr>
  </w:style>
  <w:style w:type="character" w:customStyle="1" w:styleId="Estilo1">
    <w:name w:val="Estilo1"/>
    <w:uiPriority w:val="1"/>
    <w:rsid w:val="00FD790D"/>
    <w:rPr>
      <w:rFonts w:ascii="Arial" w:hAnsi="Arial"/>
      <w:sz w:val="24"/>
    </w:rPr>
  </w:style>
  <w:style w:type="table" w:styleId="Tablaconcuadrcula">
    <w:name w:val="Table Grid"/>
    <w:basedOn w:val="Tablanormal"/>
    <w:uiPriority w:val="39"/>
    <w:rsid w:val="0017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
    <w:name w:val="Mes"/>
    <w:uiPriority w:val="1"/>
    <w:rsid w:val="00176361"/>
    <w:rPr>
      <w:rFonts w:ascii="Arial" w:hAnsi="Arial"/>
      <w:sz w:val="24"/>
    </w:rPr>
  </w:style>
  <w:style w:type="character" w:customStyle="1" w:styleId="Ao">
    <w:name w:val="A–o"/>
    <w:uiPriority w:val="1"/>
    <w:rsid w:val="00412CF4"/>
    <w:rPr>
      <w:rFonts w:ascii="Arial" w:hAnsi="Arial"/>
      <w:sz w:val="24"/>
    </w:rPr>
  </w:style>
  <w:style w:type="character" w:customStyle="1" w:styleId="proceso">
    <w:name w:val="proceso"/>
    <w:uiPriority w:val="1"/>
    <w:rsid w:val="0076663D"/>
    <w:rPr>
      <w:rFonts w:ascii="Arial" w:hAnsi="Arial"/>
      <w:b/>
      <w:sz w:val="24"/>
    </w:rPr>
  </w:style>
  <w:style w:type="paragraph" w:styleId="Encabezado">
    <w:name w:val="header"/>
    <w:basedOn w:val="Normal"/>
    <w:link w:val="EncabezadoCar"/>
    <w:uiPriority w:val="99"/>
    <w:unhideWhenUsed/>
    <w:rsid w:val="0076663D"/>
    <w:pPr>
      <w:tabs>
        <w:tab w:val="center" w:pos="4252"/>
        <w:tab w:val="right" w:pos="8504"/>
      </w:tabs>
    </w:pPr>
    <w:rPr>
      <w:szCs w:val="20"/>
    </w:rPr>
  </w:style>
  <w:style w:type="character" w:customStyle="1" w:styleId="EncabezadoCar">
    <w:name w:val="Encabezado Car"/>
    <w:link w:val="Encabezado"/>
    <w:uiPriority w:val="99"/>
    <w:locked/>
    <w:rsid w:val="0076663D"/>
    <w:rPr>
      <w:rFonts w:ascii="Calibri" w:hAnsi="Calibri" w:cs="Times New Roman"/>
      <w:sz w:val="22"/>
      <w:lang w:val="es-CO"/>
    </w:rPr>
  </w:style>
  <w:style w:type="paragraph" w:styleId="Piedepgina">
    <w:name w:val="footer"/>
    <w:basedOn w:val="Normal"/>
    <w:link w:val="PiedepginaCar"/>
    <w:uiPriority w:val="99"/>
    <w:unhideWhenUsed/>
    <w:rsid w:val="0076663D"/>
    <w:pPr>
      <w:tabs>
        <w:tab w:val="center" w:pos="4252"/>
        <w:tab w:val="right" w:pos="8504"/>
      </w:tabs>
    </w:pPr>
    <w:rPr>
      <w:szCs w:val="20"/>
    </w:rPr>
  </w:style>
  <w:style w:type="character" w:customStyle="1" w:styleId="Actor">
    <w:name w:val="Actor"/>
    <w:uiPriority w:val="1"/>
    <w:rsid w:val="00270988"/>
    <w:rPr>
      <w:rFonts w:ascii="Arial" w:hAnsi="Arial"/>
      <w:sz w:val="24"/>
    </w:rPr>
  </w:style>
  <w:style w:type="character" w:customStyle="1" w:styleId="PiedepginaCar">
    <w:name w:val="Pie de página Car"/>
    <w:link w:val="Piedepgina"/>
    <w:uiPriority w:val="99"/>
    <w:locked/>
    <w:rsid w:val="0076663D"/>
    <w:rPr>
      <w:rFonts w:ascii="Calibri" w:hAnsi="Calibri" w:cs="Times New Roman"/>
      <w:sz w:val="22"/>
      <w:lang w:val="es-CO"/>
    </w:rPr>
  </w:style>
  <w:style w:type="character" w:customStyle="1" w:styleId="Estilo2">
    <w:name w:val="Estilo2"/>
    <w:uiPriority w:val="1"/>
    <w:rsid w:val="00C159A6"/>
    <w:rPr>
      <w:rFonts w:ascii="Arial" w:hAnsi="Arial"/>
      <w:b/>
      <w:sz w:val="24"/>
    </w:rPr>
  </w:style>
  <w:style w:type="character" w:customStyle="1" w:styleId="Estilo3">
    <w:name w:val="Estilo3"/>
    <w:uiPriority w:val="1"/>
    <w:rsid w:val="00C159A6"/>
    <w:rPr>
      <w:rFonts w:ascii="Arial" w:hAnsi="Arial"/>
      <w:b/>
      <w:sz w:val="24"/>
    </w:rPr>
  </w:style>
  <w:style w:type="character" w:customStyle="1" w:styleId="Estilo4">
    <w:name w:val="Estilo4"/>
    <w:uiPriority w:val="1"/>
    <w:rsid w:val="00F22CD5"/>
    <w:rPr>
      <w:rFonts w:ascii="Arial" w:hAnsi="Arial"/>
      <w:b/>
      <w:sz w:val="24"/>
    </w:rPr>
  </w:style>
  <w:style w:type="character" w:customStyle="1" w:styleId="Estilo5">
    <w:name w:val="Estilo5"/>
    <w:uiPriority w:val="1"/>
    <w:rsid w:val="00907144"/>
    <w:rPr>
      <w:rFonts w:ascii="Arial" w:hAnsi="Arial"/>
      <w:sz w:val="24"/>
    </w:rPr>
  </w:style>
  <w:style w:type="character" w:customStyle="1" w:styleId="TextonotapieCar1">
    <w:name w:val="Texto nota pie Car1"/>
    <w:aliases w:val="Ref. de nota al pie1 Car,Texto de nota al pie Car,referencia nota al pie Car,Ref. de nota al pie 2 Car,Pie de P‡gina Car,FC Car,Appel note de bas de page Car,Texto nota pie Car1 Car Car,Texto nota pie Car2 Car Car Car,BVI f Car"/>
    <w:link w:val="Textonotapie"/>
    <w:qFormat/>
    <w:locked/>
    <w:rsid w:val="00127DD0"/>
  </w:style>
  <w:style w:type="paragraph" w:styleId="Textonotapie">
    <w:name w:val="footnote text"/>
    <w:aliases w:val="Ref. de nota al pie1,Texto de nota al pie,referencia nota al pie,Ref. de nota al pie 2,Pie de P‡gina,FC,Appel note de bas de page,Texto nota pie Car1 Car,Texto nota pie Car2 Car Car,Texto nota pie Car1 Car Car Car,BVI f,Pie de Pàgina,FA F"/>
    <w:basedOn w:val="Normal"/>
    <w:link w:val="TextonotapieCar1"/>
    <w:unhideWhenUsed/>
    <w:qFormat/>
    <w:rsid w:val="00127DD0"/>
    <w:rPr>
      <w:rFonts w:ascii="Arial" w:hAnsi="Arial"/>
      <w:sz w:val="20"/>
      <w:szCs w:val="20"/>
    </w:rPr>
  </w:style>
  <w:style w:type="character" w:customStyle="1" w:styleId="TextonotapieCar">
    <w:name w:val="Texto nota pie Car"/>
    <w:aliases w:val="Ref. de nota al pie1 Car1,Texto de nota al pie Car1,referencia nota al pie Car1,Ref. de nota al pie 2 Car1,Pie de P‡gina Car1,FC Car1,Appel note de bas de page Car1,Texto nota pie Car1 Car Car1,Texto nota pie Car2 Car Car Car1,FA Fu C"/>
    <w:uiPriority w:val="99"/>
    <w:rsid w:val="00825125"/>
    <w:rPr>
      <w:rFonts w:ascii="Calibri" w:hAnsi="Calibri" w:cs="Times New Roman"/>
      <w:sz w:val="24"/>
      <w:szCs w:val="24"/>
      <w:lang w:val="es-CO" w:eastAsia="en-US"/>
    </w:rPr>
  </w:style>
  <w:style w:type="character" w:customStyle="1" w:styleId="TextonotapieCar11">
    <w:name w:val="Texto nota pie Car11"/>
    <w:aliases w:val="Ref. de nota al pie1 Car18,Texto de nota al pie Car18,referencia nota al pie Car18,Ref. de nota al pie 2 Car18,Pie de P‡gina Car18,FC Car18,Appel note de bas de page Car18,Texto nota pie Car1 Car Car18,Pie de Página Car18"/>
    <w:uiPriority w:val="99"/>
    <w:semiHidden/>
    <w:rsid w:val="005D040D"/>
    <w:rPr>
      <w:rFonts w:ascii="Calibri" w:hAnsi="Calibri" w:cs="Times New Roman"/>
      <w:lang w:eastAsia="en-US"/>
    </w:rPr>
  </w:style>
  <w:style w:type="character" w:customStyle="1" w:styleId="TextonotapieCar10">
    <w:name w:val="Texto nota pie Car10"/>
    <w:aliases w:val="Ref. de nota al pie1 Car17,Texto de nota al pie Car17,referencia nota al pie Car17,Ref. de nota al pie 2 Car17,Pie de P‡gina Car17,FC Car17,Appel note de bas de page Car17,Texto nota pie Car1 Car Car17,Pie de Página Car17"/>
    <w:uiPriority w:val="99"/>
    <w:semiHidden/>
    <w:rsid w:val="005D040D"/>
    <w:rPr>
      <w:rFonts w:ascii="Calibri" w:hAnsi="Calibri" w:cs="Times New Roman"/>
      <w:lang w:eastAsia="en-US"/>
    </w:rPr>
  </w:style>
  <w:style w:type="character" w:customStyle="1" w:styleId="TextonotapieCar9">
    <w:name w:val="Texto nota pie Car9"/>
    <w:aliases w:val="Ref. de nota al pie1 Car16,Texto de nota al pie Car16,referencia nota al pie Car16,Ref. de nota al pie 2 Car16,Pie de P‡gina Car16,FC Car16,Appel note de bas de page Car16,Texto nota pie Car1 Car Car16,Pie de Página Car16"/>
    <w:uiPriority w:val="99"/>
    <w:semiHidden/>
    <w:rsid w:val="005D040D"/>
    <w:rPr>
      <w:rFonts w:ascii="Calibri" w:hAnsi="Calibri" w:cs="Times New Roman"/>
      <w:lang w:eastAsia="en-US"/>
    </w:rPr>
  </w:style>
  <w:style w:type="character" w:customStyle="1" w:styleId="TextonotapieCar8">
    <w:name w:val="Texto nota pie Car8"/>
    <w:aliases w:val="Ref. de nota al pie1 Car15,Texto de nota al pie Car15,referencia nota al pie Car15,Ref. de nota al pie 2 Car15,Pie de P‡gina Car15,FC Car15,Appel note de bas de page Car15,Texto nota pie Car1 Car Car15,Pie de Página Car15"/>
    <w:uiPriority w:val="99"/>
    <w:semiHidden/>
    <w:rsid w:val="005D040D"/>
    <w:rPr>
      <w:rFonts w:ascii="Calibri" w:hAnsi="Calibri" w:cs="Times New Roman"/>
      <w:lang w:eastAsia="en-US"/>
    </w:rPr>
  </w:style>
  <w:style w:type="character" w:customStyle="1" w:styleId="TextonotapieCar7">
    <w:name w:val="Texto nota pie Car7"/>
    <w:aliases w:val="Ref. de nota al pie1 Car14,Texto de nota al pie Car14,referencia nota al pie Car14,Ref. de nota al pie 2 Car14,Pie de P‡gina Car14,FC Car14,Appel note de bas de page Car14,Texto nota pie Car1 Car Car14,Pie de Página Car14"/>
    <w:uiPriority w:val="99"/>
    <w:semiHidden/>
    <w:rsid w:val="005D040D"/>
    <w:rPr>
      <w:rFonts w:ascii="Calibri" w:hAnsi="Calibri" w:cs="Times New Roman"/>
      <w:lang w:eastAsia="en-US"/>
    </w:rPr>
  </w:style>
  <w:style w:type="character" w:customStyle="1" w:styleId="TextonotapieCar6">
    <w:name w:val="Texto nota pie Car6"/>
    <w:aliases w:val="Ref. de nota al pie1 Car13,Texto de nota al pie Car13,referencia nota al pie Car13,Ref. de nota al pie 2 Car13,Pie de P‡gina Car13,FC Car13,Appel note de bas de page Car13,Texto nota pie Car1 Car Car13,Pie de Página Car13"/>
    <w:uiPriority w:val="99"/>
    <w:semiHidden/>
    <w:rsid w:val="005D040D"/>
    <w:rPr>
      <w:rFonts w:ascii="Calibri" w:hAnsi="Calibri" w:cs="Times New Roman"/>
      <w:lang w:eastAsia="en-US"/>
    </w:rPr>
  </w:style>
  <w:style w:type="character" w:customStyle="1" w:styleId="TextonotapieCar5">
    <w:name w:val="Texto nota pie Car5"/>
    <w:aliases w:val="Ref. de nota al pie1 Car12,Texto de nota al pie Car12,referencia nota al pie Car12,Ref. de nota al pie 2 Car12,Pie de P‡gina Car12,FC Car12,Appel note de bas de page Car12,Texto nota pie Car1 Car Car12,Pie de Página Car12"/>
    <w:uiPriority w:val="99"/>
    <w:semiHidden/>
    <w:rsid w:val="005D040D"/>
    <w:rPr>
      <w:rFonts w:ascii="Calibri" w:hAnsi="Calibri" w:cs="Times New Roman"/>
      <w:lang w:eastAsia="en-US"/>
    </w:rPr>
  </w:style>
  <w:style w:type="character" w:customStyle="1" w:styleId="TextonotapieCar4">
    <w:name w:val="Texto nota pie Car4"/>
    <w:aliases w:val="Ref. de nota al pie1 Car11,Texto de nota al pie Car11,referencia nota al pie Car11,Ref. de nota al pie 2 Car11,Pie de P‡gina Car11,FC Car11,Appel note de bas de page Car11,Texto nota pie Car1 Car Car11,Pie de Página Car11"/>
    <w:uiPriority w:val="99"/>
    <w:semiHidden/>
    <w:rsid w:val="005D040D"/>
    <w:rPr>
      <w:rFonts w:ascii="Calibri" w:hAnsi="Calibri" w:cs="Times New Roman"/>
      <w:lang w:eastAsia="en-US"/>
    </w:rPr>
  </w:style>
  <w:style w:type="character" w:customStyle="1" w:styleId="TextonotapieCar3">
    <w:name w:val="Texto nota pie Car3"/>
    <w:aliases w:val="Footnote Text Char Char Char Char Char Car1,Footnote Text Char Char Char Char Car1,Ref. de nota al pie Car,FA Fu Car1,Footnote Text Char Char Char Car2,Footnote Text Char Char Char Car Car1,ft Car1,texto de nota al pie Car1"/>
    <w:uiPriority w:val="99"/>
    <w:semiHidden/>
    <w:rsid w:val="005D040D"/>
    <w:rPr>
      <w:rFonts w:ascii="Calibri" w:hAnsi="Calibri" w:cs="Times New Roman"/>
      <w:lang w:eastAsia="en-US"/>
    </w:rPr>
  </w:style>
  <w:style w:type="character" w:customStyle="1" w:styleId="TextonotapieCar2">
    <w:name w:val="Texto nota pie Car2"/>
    <w:uiPriority w:val="99"/>
    <w:semiHidden/>
    <w:rsid w:val="00127DD0"/>
    <w:rPr>
      <w:rFonts w:ascii="Calibri" w:hAnsi="Calibri"/>
      <w:sz w:val="20"/>
      <w:lang w:val="es-CO"/>
    </w:rPr>
  </w:style>
  <w:style w:type="table" w:styleId="Listaoscura-nfasis5">
    <w:name w:val="Dark List Accent 5"/>
    <w:basedOn w:val="Tablanormal"/>
    <w:uiPriority w:val="72"/>
    <w:semiHidden/>
    <w:unhideWhenUsed/>
    <w:rsid w:val="005D040D"/>
    <w:rPr>
      <w:rFonts w:cs="Times New Roman"/>
      <w:color w:val="000000"/>
    </w:rPr>
    <w:tblPr>
      <w:tblStyleRowBandSize w:val="1"/>
      <w:tblStyleColBandSize w:val="1"/>
    </w:tblPr>
    <w:tcPr>
      <w:shd w:val="clear" w:color="auto" w:fill="EEF5FB"/>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character" w:styleId="Refdecomentario">
    <w:name w:val="annotation reference"/>
    <w:uiPriority w:val="99"/>
    <w:semiHidden/>
    <w:unhideWhenUsed/>
    <w:rsid w:val="0067149F"/>
    <w:rPr>
      <w:rFonts w:cs="Times New Roman"/>
      <w:sz w:val="16"/>
    </w:rPr>
  </w:style>
  <w:style w:type="paragraph" w:styleId="Textocomentario">
    <w:name w:val="annotation text"/>
    <w:basedOn w:val="Normal"/>
    <w:link w:val="TextocomentarioCar"/>
    <w:uiPriority w:val="99"/>
    <w:semiHidden/>
    <w:unhideWhenUsed/>
    <w:rsid w:val="0067149F"/>
    <w:rPr>
      <w:sz w:val="20"/>
      <w:szCs w:val="20"/>
    </w:rPr>
  </w:style>
  <w:style w:type="character" w:customStyle="1" w:styleId="TextocomentarioCar">
    <w:name w:val="Texto comentario Car"/>
    <w:link w:val="Textocomentario"/>
    <w:uiPriority w:val="99"/>
    <w:semiHidden/>
    <w:locked/>
    <w:rsid w:val="0067149F"/>
    <w:rPr>
      <w:rFonts w:ascii="Calibri" w:hAnsi="Calibri" w:cs="Times New Roman"/>
      <w:sz w:val="20"/>
      <w:lang w:val="es-CO"/>
    </w:rPr>
  </w:style>
  <w:style w:type="paragraph" w:styleId="Asuntodelcomentario">
    <w:name w:val="annotation subject"/>
    <w:basedOn w:val="Textocomentario"/>
    <w:next w:val="Textocomentario"/>
    <w:link w:val="AsuntodelcomentarioCar"/>
    <w:uiPriority w:val="99"/>
    <w:semiHidden/>
    <w:unhideWhenUsed/>
    <w:rsid w:val="0067149F"/>
    <w:rPr>
      <w:b/>
    </w:rPr>
  </w:style>
  <w:style w:type="character" w:customStyle="1" w:styleId="AsuntodelcomentarioCar">
    <w:name w:val="Asunto del comentario Car"/>
    <w:link w:val="Asuntodelcomentario"/>
    <w:uiPriority w:val="99"/>
    <w:semiHidden/>
    <w:locked/>
    <w:rsid w:val="0067149F"/>
    <w:rPr>
      <w:rFonts w:ascii="Calibri" w:hAnsi="Calibri" w:cs="Times New Roman"/>
      <w:b/>
      <w:sz w:val="20"/>
      <w:lang w:val="es-CO"/>
    </w:rPr>
  </w:style>
  <w:style w:type="paragraph" w:styleId="Textodeglobo">
    <w:name w:val="Balloon Text"/>
    <w:basedOn w:val="Normal"/>
    <w:link w:val="TextodegloboCar"/>
    <w:uiPriority w:val="99"/>
    <w:semiHidden/>
    <w:unhideWhenUsed/>
    <w:rsid w:val="0067149F"/>
    <w:rPr>
      <w:rFonts w:ascii="Segoe UI" w:hAnsi="Segoe UI"/>
      <w:sz w:val="18"/>
      <w:szCs w:val="20"/>
    </w:rPr>
  </w:style>
  <w:style w:type="character" w:customStyle="1" w:styleId="TextodegloboCar">
    <w:name w:val="Texto de globo Car"/>
    <w:link w:val="Textodeglobo"/>
    <w:uiPriority w:val="99"/>
    <w:semiHidden/>
    <w:locked/>
    <w:rsid w:val="0067149F"/>
    <w:rPr>
      <w:rFonts w:ascii="Segoe UI" w:hAnsi="Segoe UI" w:cs="Times New Roman"/>
      <w:sz w:val="18"/>
      <w:lang w:val="es-CO"/>
    </w:rPr>
  </w:style>
  <w:style w:type="character" w:customStyle="1" w:styleId="fecha">
    <w:name w:val="fecha"/>
    <w:uiPriority w:val="1"/>
    <w:rsid w:val="00B725D8"/>
    <w:rPr>
      <w:rFonts w:ascii="Arial" w:hAnsi="Arial"/>
      <w:sz w:val="24"/>
    </w:rPr>
  </w:style>
  <w:style w:type="character" w:customStyle="1" w:styleId="Estilo6">
    <w:name w:val="Estilo6"/>
    <w:uiPriority w:val="1"/>
    <w:rsid w:val="00D42F2B"/>
    <w:rPr>
      <w:rFonts w:ascii="Arial" w:hAnsi="Arial"/>
      <w:b/>
      <w:sz w:val="24"/>
    </w:rPr>
  </w:style>
  <w:style w:type="character" w:customStyle="1" w:styleId="5">
    <w:name w:val="5"/>
    <w:uiPriority w:val="1"/>
    <w:rsid w:val="00D42F2B"/>
    <w:rPr>
      <w:rFonts w:ascii="Arial" w:hAnsi="Arial"/>
      <w:b/>
      <w:sz w:val="24"/>
    </w:rPr>
  </w:style>
  <w:style w:type="table" w:customStyle="1" w:styleId="Tablaconcuadrcula1">
    <w:name w:val="Tabla con cuadr’cula1"/>
    <w:basedOn w:val="Tablanormal"/>
    <w:next w:val="Tablaconcuadrcula"/>
    <w:uiPriority w:val="39"/>
    <w:rsid w:val="00610F7F"/>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23F6"/>
    <w:rPr>
      <w:rFonts w:ascii="Times New Roman" w:hAnsi="Times New Roman"/>
      <w:sz w:val="24"/>
      <w:szCs w:val="24"/>
    </w:rPr>
  </w:style>
  <w:style w:type="character" w:styleId="Hipervnculo">
    <w:name w:val="Hyperlink"/>
    <w:uiPriority w:val="99"/>
    <w:unhideWhenUsed/>
    <w:rsid w:val="004323F6"/>
    <w:rPr>
      <w:rFonts w:cs="Times New Roman"/>
      <w:color w:val="0563C1"/>
      <w:u w:val="single"/>
    </w:rPr>
  </w:style>
  <w:style w:type="paragraph" w:styleId="Textoindependiente">
    <w:name w:val="Body Text"/>
    <w:basedOn w:val="Normal"/>
    <w:link w:val="TextoindependienteCar"/>
    <w:uiPriority w:val="99"/>
    <w:semiHidden/>
    <w:unhideWhenUsed/>
    <w:rsid w:val="00A92581"/>
    <w:pPr>
      <w:spacing w:after="120"/>
    </w:pPr>
    <w:rPr>
      <w:szCs w:val="20"/>
    </w:rPr>
  </w:style>
  <w:style w:type="character" w:customStyle="1" w:styleId="TextoindependienteCar">
    <w:name w:val="Texto independiente Car"/>
    <w:link w:val="Textoindependiente"/>
    <w:uiPriority w:val="99"/>
    <w:semiHidden/>
    <w:locked/>
    <w:rsid w:val="00A92581"/>
    <w:rPr>
      <w:rFonts w:ascii="Calibri" w:hAnsi="Calibri" w:cs="Times New Roman"/>
      <w:sz w:val="22"/>
      <w:lang w:eastAsia="en-US"/>
    </w:rPr>
  </w:style>
  <w:style w:type="table" w:customStyle="1" w:styleId="Tablaconcuadrcula2">
    <w:name w:val="Tabla con cuadr’cula2"/>
    <w:basedOn w:val="Tablanormal"/>
    <w:next w:val="Tablaconcuadrcula"/>
    <w:uiPriority w:val="39"/>
    <w:rsid w:val="00DF0295"/>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semiHidden/>
    <w:unhideWhenUsed/>
    <w:rsid w:val="00250439"/>
    <w:pPr>
      <w:spacing w:after="120"/>
      <w:ind w:left="283"/>
    </w:pPr>
    <w:rPr>
      <w:sz w:val="16"/>
      <w:szCs w:val="20"/>
    </w:rPr>
  </w:style>
  <w:style w:type="paragraph" w:styleId="Textonotaalfinal">
    <w:name w:val="endnote text"/>
    <w:basedOn w:val="Normal"/>
    <w:link w:val="TextonotaalfinalCar"/>
    <w:uiPriority w:val="99"/>
    <w:semiHidden/>
    <w:unhideWhenUsed/>
    <w:rsid w:val="00CE685F"/>
    <w:rPr>
      <w:sz w:val="20"/>
      <w:szCs w:val="20"/>
    </w:rPr>
  </w:style>
  <w:style w:type="character" w:customStyle="1" w:styleId="Sangra3detindependienteCar">
    <w:name w:val="Sangría 3 de t. independiente Car"/>
    <w:link w:val="Sangra3detindependiente"/>
    <w:uiPriority w:val="99"/>
    <w:semiHidden/>
    <w:locked/>
    <w:rsid w:val="00250439"/>
    <w:rPr>
      <w:rFonts w:ascii="Calibri" w:hAnsi="Calibri" w:cs="Times New Roman"/>
      <w:sz w:val="16"/>
      <w:lang w:eastAsia="en-US"/>
    </w:rPr>
  </w:style>
  <w:style w:type="character" w:customStyle="1" w:styleId="TextonotaalfinalCar">
    <w:name w:val="Texto nota al final Car"/>
    <w:link w:val="Textonotaalfinal"/>
    <w:uiPriority w:val="99"/>
    <w:semiHidden/>
    <w:locked/>
    <w:rsid w:val="00CE685F"/>
    <w:rPr>
      <w:rFonts w:ascii="Calibri" w:hAnsi="Calibri" w:cs="Times New Roman"/>
      <w:lang w:eastAsia="en-US"/>
    </w:rPr>
  </w:style>
  <w:style w:type="character" w:styleId="Refdenotaalfinal">
    <w:name w:val="endnote reference"/>
    <w:uiPriority w:val="99"/>
    <w:semiHidden/>
    <w:unhideWhenUsed/>
    <w:rsid w:val="00CE685F"/>
    <w:rPr>
      <w:rFonts w:cs="Times New Roman"/>
      <w:vertAlign w:val="superscript"/>
    </w:rPr>
  </w:style>
  <w:style w:type="table" w:customStyle="1" w:styleId="Tablaconcuadrcula3">
    <w:name w:val="Tabla con cuadr’cula3"/>
    <w:basedOn w:val="Tablanormal"/>
    <w:next w:val="Tablaconcuadrcula"/>
    <w:uiPriority w:val="39"/>
    <w:rsid w:val="0086163D"/>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Pie de Página,Texto de nota al pi,Texto de nota al p,F,Pie de P_gin,Pie de P_,Pie de P_g,Footnotes refss,Footnote number,4_G,Footnote reference Car Car Car Car,f,4,BVI fnr,Ref. de nota al,Ref,de nota al pie,Appel note de bas de p"/>
    <w:link w:val="4GChar"/>
    <w:unhideWhenUsed/>
    <w:qFormat/>
    <w:rsid w:val="005C6525"/>
    <w:rPr>
      <w:rFonts w:cs="Times New Roman"/>
      <w:vertAlign w:val="superscript"/>
    </w:rPr>
  </w:style>
  <w:style w:type="paragraph" w:customStyle="1" w:styleId="Listamedia2-nfasis41">
    <w:name w:val="Lista media 2 - Énfasis 41"/>
    <w:basedOn w:val="Normal"/>
    <w:uiPriority w:val="72"/>
    <w:qFormat/>
    <w:rsid w:val="004B6892"/>
    <w:pPr>
      <w:ind w:left="708"/>
    </w:pPr>
  </w:style>
  <w:style w:type="table" w:styleId="Listamedia2-nfasis3">
    <w:name w:val="Medium List 2 Accent 3"/>
    <w:basedOn w:val="Tablanormal"/>
    <w:uiPriority w:val="67"/>
    <w:semiHidden/>
    <w:unhideWhenUsed/>
    <w:rsid w:val="00825125"/>
    <w:rPr>
      <w:rFonts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customStyle="1" w:styleId="Ao0">
    <w:name w:val="Año"/>
    <w:uiPriority w:val="1"/>
    <w:rsid w:val="00825125"/>
    <w:rPr>
      <w:rFonts w:ascii="Arial" w:hAnsi="Arial"/>
      <w:sz w:val="24"/>
    </w:rPr>
  </w:style>
  <w:style w:type="table" w:customStyle="1" w:styleId="Tablaconcuadrcula10">
    <w:name w:val="Tabla con cuadrícula1"/>
    <w:basedOn w:val="Tablanormal"/>
    <w:next w:val="Tablaconcuadrcula"/>
    <w:uiPriority w:val="39"/>
    <w:rsid w:val="00825125"/>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
    <w:basedOn w:val="Tablanormal"/>
    <w:next w:val="Tablaconcuadrcula"/>
    <w:uiPriority w:val="39"/>
    <w:rsid w:val="00825125"/>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
    <w:basedOn w:val="Tablanormal"/>
    <w:next w:val="Tablaconcuadrcula"/>
    <w:uiPriority w:val="39"/>
    <w:rsid w:val="00825125"/>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vistoso-nfasis31">
    <w:name w:val="Sombreado vistoso - Énfasis 31"/>
    <w:basedOn w:val="Normal"/>
    <w:uiPriority w:val="72"/>
    <w:qFormat/>
    <w:rsid w:val="00825125"/>
    <w:pPr>
      <w:ind w:left="708"/>
    </w:pPr>
  </w:style>
  <w:style w:type="character" w:styleId="nfasis">
    <w:name w:val="Emphasis"/>
    <w:uiPriority w:val="20"/>
    <w:qFormat/>
    <w:rsid w:val="00083A9E"/>
    <w:rPr>
      <w:i/>
      <w:iCs/>
    </w:rPr>
  </w:style>
  <w:style w:type="paragraph" w:customStyle="1" w:styleId="Sombreadomedio1-nfasis11">
    <w:name w:val="Sombreado medio 1 - Énfasis 11"/>
    <w:uiPriority w:val="1"/>
    <w:qFormat/>
    <w:rsid w:val="00A4482F"/>
    <w:pPr>
      <w:jc w:val="both"/>
    </w:pPr>
    <w:rPr>
      <w:rFonts w:ascii="Calibri" w:eastAsia="Calibri" w:hAnsi="Calibri" w:cs="Times New Roman"/>
      <w:sz w:val="22"/>
      <w:szCs w:val="22"/>
      <w:lang w:eastAsia="en-US"/>
    </w:rPr>
  </w:style>
  <w:style w:type="paragraph" w:styleId="Textoindependiente2">
    <w:name w:val="Body Text 2"/>
    <w:basedOn w:val="Normal"/>
    <w:link w:val="Textoindependiente2Car"/>
    <w:uiPriority w:val="99"/>
    <w:semiHidden/>
    <w:unhideWhenUsed/>
    <w:rsid w:val="003A6551"/>
    <w:pPr>
      <w:spacing w:after="120" w:line="480" w:lineRule="auto"/>
    </w:pPr>
  </w:style>
  <w:style w:type="character" w:customStyle="1" w:styleId="Textoindependiente2Car">
    <w:name w:val="Texto independiente 2 Car"/>
    <w:link w:val="Textoindependiente2"/>
    <w:uiPriority w:val="99"/>
    <w:semiHidden/>
    <w:rsid w:val="003A6551"/>
    <w:rPr>
      <w:rFonts w:ascii="Calibri" w:hAnsi="Calibri" w:cs="Times New Roman"/>
      <w:sz w:val="22"/>
      <w:szCs w:val="22"/>
      <w:lang w:eastAsia="en-US"/>
    </w:rPr>
  </w:style>
  <w:style w:type="character" w:customStyle="1" w:styleId="Ttulo4Car">
    <w:name w:val="Título 4 Car"/>
    <w:link w:val="Ttulo4"/>
    <w:uiPriority w:val="9"/>
    <w:semiHidden/>
    <w:rsid w:val="00820A39"/>
    <w:rPr>
      <w:rFonts w:ascii="Calibri" w:eastAsia="Times New Roman" w:hAnsi="Calibri" w:cs="Times New Roman"/>
      <w:b/>
      <w:bCs/>
      <w:sz w:val="28"/>
      <w:szCs w:val="28"/>
      <w:lang w:eastAsia="en-US"/>
    </w:rPr>
  </w:style>
  <w:style w:type="paragraph" w:customStyle="1" w:styleId="Listavistosa-nfasis11">
    <w:name w:val="Lista vistosa - Énfasis 11"/>
    <w:basedOn w:val="Normal"/>
    <w:uiPriority w:val="99"/>
    <w:qFormat/>
    <w:rsid w:val="00BB5CB2"/>
    <w:pPr>
      <w:ind w:left="708"/>
    </w:pPr>
  </w:style>
  <w:style w:type="paragraph" w:customStyle="1" w:styleId="piedepgina0">
    <w:name w:val="pie de página"/>
    <w:basedOn w:val="Piedepgina"/>
    <w:link w:val="piedepginaCar0"/>
    <w:autoRedefine/>
    <w:qFormat/>
    <w:rsid w:val="00AB1C71"/>
    <w:rPr>
      <w:rFonts w:ascii="Arial" w:eastAsia="Calibri" w:hAnsi="Arial"/>
      <w:sz w:val="20"/>
      <w:szCs w:val="22"/>
    </w:rPr>
  </w:style>
  <w:style w:type="character" w:customStyle="1" w:styleId="piedepginaCar0">
    <w:name w:val="pie de página Car"/>
    <w:link w:val="piedepgina0"/>
    <w:rsid w:val="00AB1C71"/>
    <w:rPr>
      <w:rFonts w:eastAsia="Calibri" w:cs="Times New Roman"/>
      <w:szCs w:val="22"/>
      <w:lang w:eastAsia="en-US"/>
    </w:rPr>
  </w:style>
  <w:style w:type="paragraph" w:styleId="Prrafodelista">
    <w:name w:val="List Paragraph"/>
    <w:basedOn w:val="Normal"/>
    <w:uiPriority w:val="34"/>
    <w:qFormat/>
    <w:rsid w:val="00907B93"/>
    <w:pPr>
      <w:ind w:left="708"/>
      <w:jc w:val="left"/>
    </w:pPr>
    <w:rPr>
      <w:rFonts w:ascii="Arial" w:eastAsia="Calibri" w:hAnsi="Arial" w:cs="Arial"/>
      <w:sz w:val="28"/>
      <w:szCs w:val="28"/>
    </w:rPr>
  </w:style>
  <w:style w:type="paragraph" w:customStyle="1" w:styleId="paragraph">
    <w:name w:val="paragraph"/>
    <w:basedOn w:val="Normal"/>
    <w:rsid w:val="00907B93"/>
    <w:pPr>
      <w:spacing w:before="100" w:beforeAutospacing="1" w:after="100" w:afterAutospacing="1"/>
      <w:jc w:val="left"/>
    </w:pPr>
    <w:rPr>
      <w:rFonts w:ascii="Times New Roman" w:hAnsi="Times New Roman"/>
      <w:sz w:val="24"/>
      <w:szCs w:val="24"/>
      <w:lang w:eastAsia="es-CO"/>
    </w:rPr>
  </w:style>
  <w:style w:type="character" w:customStyle="1" w:styleId="eop">
    <w:name w:val="eop"/>
    <w:rsid w:val="00907B9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907B93"/>
    <w:rPr>
      <w:rFonts w:ascii="Arial" w:hAnsi="Arial"/>
      <w:sz w:val="20"/>
      <w:szCs w:val="20"/>
      <w:vertAlign w:val="superscript"/>
    </w:rPr>
  </w:style>
  <w:style w:type="character" w:customStyle="1" w:styleId="normaltextrun">
    <w:name w:val="normaltextrun"/>
    <w:rsid w:val="00907B93"/>
  </w:style>
  <w:style w:type="character" w:customStyle="1" w:styleId="spellingerror">
    <w:name w:val="spellingerror"/>
    <w:rsid w:val="00907B93"/>
  </w:style>
  <w:style w:type="character" w:customStyle="1" w:styleId="baj">
    <w:name w:val="b_aj"/>
    <w:basedOn w:val="Fuentedeprrafopredeter"/>
    <w:rsid w:val="001F1E89"/>
  </w:style>
  <w:style w:type="paragraph" w:styleId="Sinespaciado">
    <w:name w:val="No Spacing"/>
    <w:uiPriority w:val="1"/>
    <w:qFormat/>
    <w:rsid w:val="00DD3FAC"/>
    <w:rPr>
      <w:rFonts w:ascii="Times New Roman" w:hAnsi="Times New Roman" w:cs="Times New Roman"/>
      <w:lang w:val="es-ES" w:eastAsia="es-ES"/>
    </w:rPr>
  </w:style>
  <w:style w:type="paragraph" w:customStyle="1" w:styleId="Ttulo10">
    <w:name w:val="Título1"/>
    <w:basedOn w:val="Normal"/>
    <w:link w:val="TtuloCar1"/>
    <w:qFormat/>
    <w:rsid w:val="000D01F2"/>
    <w:pPr>
      <w:spacing w:line="360" w:lineRule="auto"/>
      <w:jc w:val="center"/>
    </w:pPr>
    <w:rPr>
      <w:rFonts w:ascii="Arial" w:hAnsi="Arial"/>
      <w:b/>
      <w:sz w:val="24"/>
      <w:szCs w:val="20"/>
      <w:lang w:val="es-MX" w:eastAsia="es-ES"/>
    </w:rPr>
  </w:style>
  <w:style w:type="character" w:customStyle="1" w:styleId="TtuloCar">
    <w:name w:val="Título Car"/>
    <w:aliases w:val=" Car Car,Car Car"/>
    <w:link w:val="Car"/>
    <w:rsid w:val="000D01F2"/>
    <w:rPr>
      <w:rFonts w:ascii="Cambria" w:hAnsi="Cambria"/>
      <w:b/>
      <w:bCs/>
      <w:kern w:val="28"/>
      <w:sz w:val="32"/>
      <w:szCs w:val="32"/>
      <w:lang w:eastAsia="en-US"/>
    </w:rPr>
  </w:style>
  <w:style w:type="character" w:customStyle="1" w:styleId="TtuloCar1">
    <w:name w:val="Título Car1"/>
    <w:link w:val="Ttulo10"/>
    <w:rsid w:val="000D01F2"/>
    <w:rPr>
      <w:rFonts w:cs="Times New Roman"/>
      <w:b/>
      <w:sz w:val="24"/>
      <w:lang w:val="es-MX" w:eastAsia="es-ES"/>
    </w:rPr>
  </w:style>
  <w:style w:type="paragraph" w:customStyle="1" w:styleId="Car">
    <w:name w:val="Car"/>
    <w:aliases w:val=" Car"/>
    <w:basedOn w:val="Normal"/>
    <w:next w:val="Ttulo10"/>
    <w:link w:val="TtuloCar"/>
    <w:qFormat/>
    <w:rsid w:val="000D01F2"/>
    <w:pPr>
      <w:spacing w:line="360" w:lineRule="auto"/>
      <w:jc w:val="center"/>
    </w:pPr>
    <w:rPr>
      <w:rFonts w:ascii="Cambria" w:hAnsi="Cambria" w:cs="Arial"/>
      <w:b/>
      <w:bCs/>
      <w:kern w:val="28"/>
      <w:sz w:val="32"/>
      <w:szCs w:val="32"/>
    </w:rPr>
  </w:style>
  <w:style w:type="paragraph" w:styleId="Textoindependiente3">
    <w:name w:val="Body Text 3"/>
    <w:basedOn w:val="Normal"/>
    <w:link w:val="Textoindependiente3Car"/>
    <w:rsid w:val="000D01F2"/>
    <w:pPr>
      <w:spacing w:after="120"/>
      <w:jc w:val="left"/>
    </w:pPr>
    <w:rPr>
      <w:rFonts w:ascii="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0D01F2"/>
    <w:rPr>
      <w:rFonts w:ascii="Times New Roman" w:hAnsi="Times New Roman" w:cs="Times New Roman"/>
      <w:sz w:val="16"/>
      <w:szCs w:val="16"/>
      <w:lang w:val="es-ES" w:eastAsia="es-ES"/>
    </w:rPr>
  </w:style>
  <w:style w:type="paragraph" w:customStyle="1" w:styleId="Sangra2detindependiente1">
    <w:name w:val="Sangría 2 de t. independiente1"/>
    <w:basedOn w:val="Normal"/>
    <w:rsid w:val="000D01F2"/>
    <w:pPr>
      <w:overflowPunct w:val="0"/>
      <w:autoSpaceDE w:val="0"/>
      <w:autoSpaceDN w:val="0"/>
      <w:adjustRightInd w:val="0"/>
      <w:spacing w:line="360" w:lineRule="auto"/>
      <w:ind w:left="709" w:hanging="142"/>
    </w:pPr>
    <w:rPr>
      <w:rFonts w:ascii="Arial" w:hAnsi="Arial"/>
      <w:sz w:val="2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5273">
      <w:bodyDiv w:val="1"/>
      <w:marLeft w:val="0"/>
      <w:marRight w:val="0"/>
      <w:marTop w:val="0"/>
      <w:marBottom w:val="0"/>
      <w:divBdr>
        <w:top w:val="none" w:sz="0" w:space="0" w:color="auto"/>
        <w:left w:val="none" w:sz="0" w:space="0" w:color="auto"/>
        <w:bottom w:val="none" w:sz="0" w:space="0" w:color="auto"/>
        <w:right w:val="none" w:sz="0" w:space="0" w:color="auto"/>
      </w:divBdr>
    </w:div>
    <w:div w:id="97454826">
      <w:bodyDiv w:val="1"/>
      <w:marLeft w:val="0"/>
      <w:marRight w:val="0"/>
      <w:marTop w:val="0"/>
      <w:marBottom w:val="0"/>
      <w:divBdr>
        <w:top w:val="none" w:sz="0" w:space="0" w:color="auto"/>
        <w:left w:val="none" w:sz="0" w:space="0" w:color="auto"/>
        <w:bottom w:val="none" w:sz="0" w:space="0" w:color="auto"/>
        <w:right w:val="none" w:sz="0" w:space="0" w:color="auto"/>
      </w:divBdr>
    </w:div>
    <w:div w:id="109904206">
      <w:bodyDiv w:val="1"/>
      <w:marLeft w:val="0"/>
      <w:marRight w:val="0"/>
      <w:marTop w:val="0"/>
      <w:marBottom w:val="0"/>
      <w:divBdr>
        <w:top w:val="none" w:sz="0" w:space="0" w:color="auto"/>
        <w:left w:val="none" w:sz="0" w:space="0" w:color="auto"/>
        <w:bottom w:val="none" w:sz="0" w:space="0" w:color="auto"/>
        <w:right w:val="none" w:sz="0" w:space="0" w:color="auto"/>
      </w:divBdr>
    </w:div>
    <w:div w:id="173344239">
      <w:bodyDiv w:val="1"/>
      <w:marLeft w:val="0"/>
      <w:marRight w:val="0"/>
      <w:marTop w:val="0"/>
      <w:marBottom w:val="0"/>
      <w:divBdr>
        <w:top w:val="none" w:sz="0" w:space="0" w:color="auto"/>
        <w:left w:val="none" w:sz="0" w:space="0" w:color="auto"/>
        <w:bottom w:val="none" w:sz="0" w:space="0" w:color="auto"/>
        <w:right w:val="none" w:sz="0" w:space="0" w:color="auto"/>
      </w:divBdr>
    </w:div>
    <w:div w:id="222374316">
      <w:bodyDiv w:val="1"/>
      <w:marLeft w:val="0"/>
      <w:marRight w:val="0"/>
      <w:marTop w:val="0"/>
      <w:marBottom w:val="0"/>
      <w:divBdr>
        <w:top w:val="none" w:sz="0" w:space="0" w:color="auto"/>
        <w:left w:val="none" w:sz="0" w:space="0" w:color="auto"/>
        <w:bottom w:val="none" w:sz="0" w:space="0" w:color="auto"/>
        <w:right w:val="none" w:sz="0" w:space="0" w:color="auto"/>
      </w:divBdr>
    </w:div>
    <w:div w:id="223378247">
      <w:bodyDiv w:val="1"/>
      <w:marLeft w:val="0"/>
      <w:marRight w:val="0"/>
      <w:marTop w:val="0"/>
      <w:marBottom w:val="0"/>
      <w:divBdr>
        <w:top w:val="none" w:sz="0" w:space="0" w:color="auto"/>
        <w:left w:val="none" w:sz="0" w:space="0" w:color="auto"/>
        <w:bottom w:val="none" w:sz="0" w:space="0" w:color="auto"/>
        <w:right w:val="none" w:sz="0" w:space="0" w:color="auto"/>
      </w:divBdr>
    </w:div>
    <w:div w:id="256914611">
      <w:bodyDiv w:val="1"/>
      <w:marLeft w:val="0"/>
      <w:marRight w:val="0"/>
      <w:marTop w:val="0"/>
      <w:marBottom w:val="0"/>
      <w:divBdr>
        <w:top w:val="none" w:sz="0" w:space="0" w:color="auto"/>
        <w:left w:val="none" w:sz="0" w:space="0" w:color="auto"/>
        <w:bottom w:val="none" w:sz="0" w:space="0" w:color="auto"/>
        <w:right w:val="none" w:sz="0" w:space="0" w:color="auto"/>
      </w:divBdr>
    </w:div>
    <w:div w:id="294727078">
      <w:bodyDiv w:val="1"/>
      <w:marLeft w:val="0"/>
      <w:marRight w:val="0"/>
      <w:marTop w:val="0"/>
      <w:marBottom w:val="0"/>
      <w:divBdr>
        <w:top w:val="none" w:sz="0" w:space="0" w:color="auto"/>
        <w:left w:val="none" w:sz="0" w:space="0" w:color="auto"/>
        <w:bottom w:val="none" w:sz="0" w:space="0" w:color="auto"/>
        <w:right w:val="none" w:sz="0" w:space="0" w:color="auto"/>
      </w:divBdr>
    </w:div>
    <w:div w:id="344065216">
      <w:bodyDiv w:val="1"/>
      <w:marLeft w:val="0"/>
      <w:marRight w:val="0"/>
      <w:marTop w:val="0"/>
      <w:marBottom w:val="0"/>
      <w:divBdr>
        <w:top w:val="none" w:sz="0" w:space="0" w:color="auto"/>
        <w:left w:val="none" w:sz="0" w:space="0" w:color="auto"/>
        <w:bottom w:val="none" w:sz="0" w:space="0" w:color="auto"/>
        <w:right w:val="none" w:sz="0" w:space="0" w:color="auto"/>
      </w:divBdr>
    </w:div>
    <w:div w:id="411048267">
      <w:bodyDiv w:val="1"/>
      <w:marLeft w:val="0"/>
      <w:marRight w:val="0"/>
      <w:marTop w:val="0"/>
      <w:marBottom w:val="0"/>
      <w:divBdr>
        <w:top w:val="none" w:sz="0" w:space="0" w:color="auto"/>
        <w:left w:val="none" w:sz="0" w:space="0" w:color="auto"/>
        <w:bottom w:val="none" w:sz="0" w:space="0" w:color="auto"/>
        <w:right w:val="none" w:sz="0" w:space="0" w:color="auto"/>
      </w:divBdr>
    </w:div>
    <w:div w:id="443227907">
      <w:bodyDiv w:val="1"/>
      <w:marLeft w:val="0"/>
      <w:marRight w:val="0"/>
      <w:marTop w:val="0"/>
      <w:marBottom w:val="0"/>
      <w:divBdr>
        <w:top w:val="none" w:sz="0" w:space="0" w:color="auto"/>
        <w:left w:val="none" w:sz="0" w:space="0" w:color="auto"/>
        <w:bottom w:val="none" w:sz="0" w:space="0" w:color="auto"/>
        <w:right w:val="none" w:sz="0" w:space="0" w:color="auto"/>
      </w:divBdr>
    </w:div>
    <w:div w:id="449475238">
      <w:bodyDiv w:val="1"/>
      <w:marLeft w:val="0"/>
      <w:marRight w:val="0"/>
      <w:marTop w:val="0"/>
      <w:marBottom w:val="0"/>
      <w:divBdr>
        <w:top w:val="none" w:sz="0" w:space="0" w:color="auto"/>
        <w:left w:val="none" w:sz="0" w:space="0" w:color="auto"/>
        <w:bottom w:val="none" w:sz="0" w:space="0" w:color="auto"/>
        <w:right w:val="none" w:sz="0" w:space="0" w:color="auto"/>
      </w:divBdr>
    </w:div>
    <w:div w:id="536357957">
      <w:bodyDiv w:val="1"/>
      <w:marLeft w:val="0"/>
      <w:marRight w:val="0"/>
      <w:marTop w:val="0"/>
      <w:marBottom w:val="0"/>
      <w:divBdr>
        <w:top w:val="none" w:sz="0" w:space="0" w:color="auto"/>
        <w:left w:val="none" w:sz="0" w:space="0" w:color="auto"/>
        <w:bottom w:val="none" w:sz="0" w:space="0" w:color="auto"/>
        <w:right w:val="none" w:sz="0" w:space="0" w:color="auto"/>
      </w:divBdr>
    </w:div>
    <w:div w:id="555287940">
      <w:bodyDiv w:val="1"/>
      <w:marLeft w:val="0"/>
      <w:marRight w:val="0"/>
      <w:marTop w:val="0"/>
      <w:marBottom w:val="0"/>
      <w:divBdr>
        <w:top w:val="none" w:sz="0" w:space="0" w:color="auto"/>
        <w:left w:val="none" w:sz="0" w:space="0" w:color="auto"/>
        <w:bottom w:val="none" w:sz="0" w:space="0" w:color="auto"/>
        <w:right w:val="none" w:sz="0" w:space="0" w:color="auto"/>
      </w:divBdr>
    </w:div>
    <w:div w:id="631597947">
      <w:marLeft w:val="0"/>
      <w:marRight w:val="0"/>
      <w:marTop w:val="0"/>
      <w:marBottom w:val="0"/>
      <w:divBdr>
        <w:top w:val="none" w:sz="0" w:space="0" w:color="auto"/>
        <w:left w:val="none" w:sz="0" w:space="0" w:color="auto"/>
        <w:bottom w:val="none" w:sz="0" w:space="0" w:color="auto"/>
        <w:right w:val="none" w:sz="0" w:space="0" w:color="auto"/>
      </w:divBdr>
    </w:div>
    <w:div w:id="631597948">
      <w:marLeft w:val="0"/>
      <w:marRight w:val="0"/>
      <w:marTop w:val="0"/>
      <w:marBottom w:val="0"/>
      <w:divBdr>
        <w:top w:val="none" w:sz="0" w:space="0" w:color="auto"/>
        <w:left w:val="none" w:sz="0" w:space="0" w:color="auto"/>
        <w:bottom w:val="none" w:sz="0" w:space="0" w:color="auto"/>
        <w:right w:val="none" w:sz="0" w:space="0" w:color="auto"/>
      </w:divBdr>
    </w:div>
    <w:div w:id="631597949">
      <w:marLeft w:val="0"/>
      <w:marRight w:val="0"/>
      <w:marTop w:val="0"/>
      <w:marBottom w:val="0"/>
      <w:divBdr>
        <w:top w:val="none" w:sz="0" w:space="0" w:color="auto"/>
        <w:left w:val="none" w:sz="0" w:space="0" w:color="auto"/>
        <w:bottom w:val="none" w:sz="0" w:space="0" w:color="auto"/>
        <w:right w:val="none" w:sz="0" w:space="0" w:color="auto"/>
      </w:divBdr>
    </w:div>
    <w:div w:id="631597950">
      <w:marLeft w:val="0"/>
      <w:marRight w:val="0"/>
      <w:marTop w:val="0"/>
      <w:marBottom w:val="0"/>
      <w:divBdr>
        <w:top w:val="none" w:sz="0" w:space="0" w:color="auto"/>
        <w:left w:val="none" w:sz="0" w:space="0" w:color="auto"/>
        <w:bottom w:val="none" w:sz="0" w:space="0" w:color="auto"/>
        <w:right w:val="none" w:sz="0" w:space="0" w:color="auto"/>
      </w:divBdr>
    </w:div>
    <w:div w:id="631597951">
      <w:marLeft w:val="0"/>
      <w:marRight w:val="0"/>
      <w:marTop w:val="0"/>
      <w:marBottom w:val="0"/>
      <w:divBdr>
        <w:top w:val="none" w:sz="0" w:space="0" w:color="auto"/>
        <w:left w:val="none" w:sz="0" w:space="0" w:color="auto"/>
        <w:bottom w:val="none" w:sz="0" w:space="0" w:color="auto"/>
        <w:right w:val="none" w:sz="0" w:space="0" w:color="auto"/>
      </w:divBdr>
    </w:div>
    <w:div w:id="631597952">
      <w:marLeft w:val="0"/>
      <w:marRight w:val="0"/>
      <w:marTop w:val="0"/>
      <w:marBottom w:val="0"/>
      <w:divBdr>
        <w:top w:val="none" w:sz="0" w:space="0" w:color="auto"/>
        <w:left w:val="none" w:sz="0" w:space="0" w:color="auto"/>
        <w:bottom w:val="none" w:sz="0" w:space="0" w:color="auto"/>
        <w:right w:val="none" w:sz="0" w:space="0" w:color="auto"/>
      </w:divBdr>
    </w:div>
    <w:div w:id="631597953">
      <w:marLeft w:val="0"/>
      <w:marRight w:val="0"/>
      <w:marTop w:val="0"/>
      <w:marBottom w:val="0"/>
      <w:divBdr>
        <w:top w:val="none" w:sz="0" w:space="0" w:color="auto"/>
        <w:left w:val="none" w:sz="0" w:space="0" w:color="auto"/>
        <w:bottom w:val="none" w:sz="0" w:space="0" w:color="auto"/>
        <w:right w:val="none" w:sz="0" w:space="0" w:color="auto"/>
      </w:divBdr>
    </w:div>
    <w:div w:id="631597954">
      <w:marLeft w:val="0"/>
      <w:marRight w:val="0"/>
      <w:marTop w:val="0"/>
      <w:marBottom w:val="0"/>
      <w:divBdr>
        <w:top w:val="none" w:sz="0" w:space="0" w:color="auto"/>
        <w:left w:val="none" w:sz="0" w:space="0" w:color="auto"/>
        <w:bottom w:val="none" w:sz="0" w:space="0" w:color="auto"/>
        <w:right w:val="none" w:sz="0" w:space="0" w:color="auto"/>
      </w:divBdr>
    </w:div>
    <w:div w:id="631597955">
      <w:marLeft w:val="0"/>
      <w:marRight w:val="0"/>
      <w:marTop w:val="0"/>
      <w:marBottom w:val="0"/>
      <w:divBdr>
        <w:top w:val="none" w:sz="0" w:space="0" w:color="auto"/>
        <w:left w:val="none" w:sz="0" w:space="0" w:color="auto"/>
        <w:bottom w:val="none" w:sz="0" w:space="0" w:color="auto"/>
        <w:right w:val="none" w:sz="0" w:space="0" w:color="auto"/>
      </w:divBdr>
    </w:div>
    <w:div w:id="631597956">
      <w:marLeft w:val="0"/>
      <w:marRight w:val="0"/>
      <w:marTop w:val="0"/>
      <w:marBottom w:val="0"/>
      <w:divBdr>
        <w:top w:val="none" w:sz="0" w:space="0" w:color="auto"/>
        <w:left w:val="none" w:sz="0" w:space="0" w:color="auto"/>
        <w:bottom w:val="none" w:sz="0" w:space="0" w:color="auto"/>
        <w:right w:val="none" w:sz="0" w:space="0" w:color="auto"/>
      </w:divBdr>
    </w:div>
    <w:div w:id="631597957">
      <w:marLeft w:val="0"/>
      <w:marRight w:val="0"/>
      <w:marTop w:val="0"/>
      <w:marBottom w:val="0"/>
      <w:divBdr>
        <w:top w:val="none" w:sz="0" w:space="0" w:color="auto"/>
        <w:left w:val="none" w:sz="0" w:space="0" w:color="auto"/>
        <w:bottom w:val="none" w:sz="0" w:space="0" w:color="auto"/>
        <w:right w:val="none" w:sz="0" w:space="0" w:color="auto"/>
      </w:divBdr>
    </w:div>
    <w:div w:id="951933239">
      <w:bodyDiv w:val="1"/>
      <w:marLeft w:val="0"/>
      <w:marRight w:val="0"/>
      <w:marTop w:val="0"/>
      <w:marBottom w:val="0"/>
      <w:divBdr>
        <w:top w:val="none" w:sz="0" w:space="0" w:color="auto"/>
        <w:left w:val="none" w:sz="0" w:space="0" w:color="auto"/>
        <w:bottom w:val="none" w:sz="0" w:space="0" w:color="auto"/>
        <w:right w:val="none" w:sz="0" w:space="0" w:color="auto"/>
      </w:divBdr>
    </w:div>
    <w:div w:id="1131555835">
      <w:bodyDiv w:val="1"/>
      <w:marLeft w:val="0"/>
      <w:marRight w:val="0"/>
      <w:marTop w:val="0"/>
      <w:marBottom w:val="0"/>
      <w:divBdr>
        <w:top w:val="none" w:sz="0" w:space="0" w:color="auto"/>
        <w:left w:val="none" w:sz="0" w:space="0" w:color="auto"/>
        <w:bottom w:val="none" w:sz="0" w:space="0" w:color="auto"/>
        <w:right w:val="none" w:sz="0" w:space="0" w:color="auto"/>
      </w:divBdr>
    </w:div>
    <w:div w:id="1153260291">
      <w:bodyDiv w:val="1"/>
      <w:marLeft w:val="0"/>
      <w:marRight w:val="0"/>
      <w:marTop w:val="0"/>
      <w:marBottom w:val="0"/>
      <w:divBdr>
        <w:top w:val="none" w:sz="0" w:space="0" w:color="auto"/>
        <w:left w:val="none" w:sz="0" w:space="0" w:color="auto"/>
        <w:bottom w:val="none" w:sz="0" w:space="0" w:color="auto"/>
        <w:right w:val="none" w:sz="0" w:space="0" w:color="auto"/>
      </w:divBdr>
    </w:div>
    <w:div w:id="1155806066">
      <w:bodyDiv w:val="1"/>
      <w:marLeft w:val="0"/>
      <w:marRight w:val="0"/>
      <w:marTop w:val="0"/>
      <w:marBottom w:val="0"/>
      <w:divBdr>
        <w:top w:val="none" w:sz="0" w:space="0" w:color="auto"/>
        <w:left w:val="none" w:sz="0" w:space="0" w:color="auto"/>
        <w:bottom w:val="none" w:sz="0" w:space="0" w:color="auto"/>
        <w:right w:val="none" w:sz="0" w:space="0" w:color="auto"/>
      </w:divBdr>
    </w:div>
    <w:div w:id="1173493578">
      <w:bodyDiv w:val="1"/>
      <w:marLeft w:val="0"/>
      <w:marRight w:val="0"/>
      <w:marTop w:val="0"/>
      <w:marBottom w:val="0"/>
      <w:divBdr>
        <w:top w:val="none" w:sz="0" w:space="0" w:color="auto"/>
        <w:left w:val="none" w:sz="0" w:space="0" w:color="auto"/>
        <w:bottom w:val="none" w:sz="0" w:space="0" w:color="auto"/>
        <w:right w:val="none" w:sz="0" w:space="0" w:color="auto"/>
      </w:divBdr>
    </w:div>
    <w:div w:id="1279557387">
      <w:bodyDiv w:val="1"/>
      <w:marLeft w:val="0"/>
      <w:marRight w:val="0"/>
      <w:marTop w:val="0"/>
      <w:marBottom w:val="0"/>
      <w:divBdr>
        <w:top w:val="none" w:sz="0" w:space="0" w:color="auto"/>
        <w:left w:val="none" w:sz="0" w:space="0" w:color="auto"/>
        <w:bottom w:val="none" w:sz="0" w:space="0" w:color="auto"/>
        <w:right w:val="none" w:sz="0" w:space="0" w:color="auto"/>
      </w:divBdr>
    </w:div>
    <w:div w:id="1514879435">
      <w:bodyDiv w:val="1"/>
      <w:marLeft w:val="0"/>
      <w:marRight w:val="0"/>
      <w:marTop w:val="0"/>
      <w:marBottom w:val="0"/>
      <w:divBdr>
        <w:top w:val="none" w:sz="0" w:space="0" w:color="auto"/>
        <w:left w:val="none" w:sz="0" w:space="0" w:color="auto"/>
        <w:bottom w:val="none" w:sz="0" w:space="0" w:color="auto"/>
        <w:right w:val="none" w:sz="0" w:space="0" w:color="auto"/>
      </w:divBdr>
    </w:div>
    <w:div w:id="1577545331">
      <w:bodyDiv w:val="1"/>
      <w:marLeft w:val="0"/>
      <w:marRight w:val="0"/>
      <w:marTop w:val="0"/>
      <w:marBottom w:val="0"/>
      <w:divBdr>
        <w:top w:val="none" w:sz="0" w:space="0" w:color="auto"/>
        <w:left w:val="none" w:sz="0" w:space="0" w:color="auto"/>
        <w:bottom w:val="none" w:sz="0" w:space="0" w:color="auto"/>
        <w:right w:val="none" w:sz="0" w:space="0" w:color="auto"/>
      </w:divBdr>
    </w:div>
    <w:div w:id="1721049152">
      <w:marLeft w:val="0"/>
      <w:marRight w:val="0"/>
      <w:marTop w:val="0"/>
      <w:marBottom w:val="0"/>
      <w:divBdr>
        <w:top w:val="none" w:sz="0" w:space="0" w:color="auto"/>
        <w:left w:val="none" w:sz="0" w:space="0" w:color="auto"/>
        <w:bottom w:val="none" w:sz="0" w:space="0" w:color="auto"/>
        <w:right w:val="none" w:sz="0" w:space="0" w:color="auto"/>
      </w:divBdr>
    </w:div>
    <w:div w:id="1721049153">
      <w:marLeft w:val="0"/>
      <w:marRight w:val="0"/>
      <w:marTop w:val="0"/>
      <w:marBottom w:val="0"/>
      <w:divBdr>
        <w:top w:val="none" w:sz="0" w:space="0" w:color="auto"/>
        <w:left w:val="none" w:sz="0" w:space="0" w:color="auto"/>
        <w:bottom w:val="none" w:sz="0" w:space="0" w:color="auto"/>
        <w:right w:val="none" w:sz="0" w:space="0" w:color="auto"/>
      </w:divBdr>
    </w:div>
    <w:div w:id="1721049154">
      <w:marLeft w:val="0"/>
      <w:marRight w:val="0"/>
      <w:marTop w:val="0"/>
      <w:marBottom w:val="0"/>
      <w:divBdr>
        <w:top w:val="none" w:sz="0" w:space="0" w:color="auto"/>
        <w:left w:val="none" w:sz="0" w:space="0" w:color="auto"/>
        <w:bottom w:val="none" w:sz="0" w:space="0" w:color="auto"/>
        <w:right w:val="none" w:sz="0" w:space="0" w:color="auto"/>
      </w:divBdr>
    </w:div>
    <w:div w:id="1721049155">
      <w:marLeft w:val="0"/>
      <w:marRight w:val="0"/>
      <w:marTop w:val="0"/>
      <w:marBottom w:val="0"/>
      <w:divBdr>
        <w:top w:val="none" w:sz="0" w:space="0" w:color="auto"/>
        <w:left w:val="none" w:sz="0" w:space="0" w:color="auto"/>
        <w:bottom w:val="none" w:sz="0" w:space="0" w:color="auto"/>
        <w:right w:val="none" w:sz="0" w:space="0" w:color="auto"/>
      </w:divBdr>
    </w:div>
    <w:div w:id="1721049156">
      <w:marLeft w:val="0"/>
      <w:marRight w:val="0"/>
      <w:marTop w:val="0"/>
      <w:marBottom w:val="0"/>
      <w:divBdr>
        <w:top w:val="none" w:sz="0" w:space="0" w:color="auto"/>
        <w:left w:val="none" w:sz="0" w:space="0" w:color="auto"/>
        <w:bottom w:val="none" w:sz="0" w:space="0" w:color="auto"/>
        <w:right w:val="none" w:sz="0" w:space="0" w:color="auto"/>
      </w:divBdr>
    </w:div>
    <w:div w:id="1721049157">
      <w:marLeft w:val="0"/>
      <w:marRight w:val="0"/>
      <w:marTop w:val="0"/>
      <w:marBottom w:val="0"/>
      <w:divBdr>
        <w:top w:val="none" w:sz="0" w:space="0" w:color="auto"/>
        <w:left w:val="none" w:sz="0" w:space="0" w:color="auto"/>
        <w:bottom w:val="none" w:sz="0" w:space="0" w:color="auto"/>
        <w:right w:val="none" w:sz="0" w:space="0" w:color="auto"/>
      </w:divBdr>
    </w:div>
    <w:div w:id="1721049158">
      <w:marLeft w:val="0"/>
      <w:marRight w:val="0"/>
      <w:marTop w:val="0"/>
      <w:marBottom w:val="0"/>
      <w:divBdr>
        <w:top w:val="none" w:sz="0" w:space="0" w:color="auto"/>
        <w:left w:val="none" w:sz="0" w:space="0" w:color="auto"/>
        <w:bottom w:val="none" w:sz="0" w:space="0" w:color="auto"/>
        <w:right w:val="none" w:sz="0" w:space="0" w:color="auto"/>
      </w:divBdr>
    </w:div>
    <w:div w:id="1721049159">
      <w:marLeft w:val="0"/>
      <w:marRight w:val="0"/>
      <w:marTop w:val="0"/>
      <w:marBottom w:val="0"/>
      <w:divBdr>
        <w:top w:val="none" w:sz="0" w:space="0" w:color="auto"/>
        <w:left w:val="none" w:sz="0" w:space="0" w:color="auto"/>
        <w:bottom w:val="none" w:sz="0" w:space="0" w:color="auto"/>
        <w:right w:val="none" w:sz="0" w:space="0" w:color="auto"/>
      </w:divBdr>
    </w:div>
    <w:div w:id="1721049160">
      <w:marLeft w:val="0"/>
      <w:marRight w:val="0"/>
      <w:marTop w:val="0"/>
      <w:marBottom w:val="0"/>
      <w:divBdr>
        <w:top w:val="none" w:sz="0" w:space="0" w:color="auto"/>
        <w:left w:val="none" w:sz="0" w:space="0" w:color="auto"/>
        <w:bottom w:val="none" w:sz="0" w:space="0" w:color="auto"/>
        <w:right w:val="none" w:sz="0" w:space="0" w:color="auto"/>
      </w:divBdr>
    </w:div>
    <w:div w:id="1721049161">
      <w:marLeft w:val="0"/>
      <w:marRight w:val="0"/>
      <w:marTop w:val="0"/>
      <w:marBottom w:val="0"/>
      <w:divBdr>
        <w:top w:val="none" w:sz="0" w:space="0" w:color="auto"/>
        <w:left w:val="none" w:sz="0" w:space="0" w:color="auto"/>
        <w:bottom w:val="none" w:sz="0" w:space="0" w:color="auto"/>
        <w:right w:val="none" w:sz="0" w:space="0" w:color="auto"/>
      </w:divBdr>
    </w:div>
    <w:div w:id="1721049162">
      <w:marLeft w:val="0"/>
      <w:marRight w:val="0"/>
      <w:marTop w:val="0"/>
      <w:marBottom w:val="0"/>
      <w:divBdr>
        <w:top w:val="none" w:sz="0" w:space="0" w:color="auto"/>
        <w:left w:val="none" w:sz="0" w:space="0" w:color="auto"/>
        <w:bottom w:val="none" w:sz="0" w:space="0" w:color="auto"/>
        <w:right w:val="none" w:sz="0" w:space="0" w:color="auto"/>
      </w:divBdr>
    </w:div>
    <w:div w:id="1797524870">
      <w:bodyDiv w:val="1"/>
      <w:marLeft w:val="0"/>
      <w:marRight w:val="0"/>
      <w:marTop w:val="0"/>
      <w:marBottom w:val="0"/>
      <w:divBdr>
        <w:top w:val="none" w:sz="0" w:space="0" w:color="auto"/>
        <w:left w:val="none" w:sz="0" w:space="0" w:color="auto"/>
        <w:bottom w:val="none" w:sz="0" w:space="0" w:color="auto"/>
        <w:right w:val="none" w:sz="0" w:space="0" w:color="auto"/>
      </w:divBdr>
    </w:div>
    <w:div w:id="1881015028">
      <w:bodyDiv w:val="1"/>
      <w:marLeft w:val="0"/>
      <w:marRight w:val="0"/>
      <w:marTop w:val="0"/>
      <w:marBottom w:val="0"/>
      <w:divBdr>
        <w:top w:val="none" w:sz="0" w:space="0" w:color="auto"/>
        <w:left w:val="none" w:sz="0" w:space="0" w:color="auto"/>
        <w:bottom w:val="none" w:sz="0" w:space="0" w:color="auto"/>
        <w:right w:val="none" w:sz="0" w:space="0" w:color="auto"/>
      </w:divBdr>
    </w:div>
    <w:div w:id="1911579394">
      <w:bodyDiv w:val="1"/>
      <w:marLeft w:val="0"/>
      <w:marRight w:val="0"/>
      <w:marTop w:val="0"/>
      <w:marBottom w:val="0"/>
      <w:divBdr>
        <w:top w:val="none" w:sz="0" w:space="0" w:color="auto"/>
        <w:left w:val="none" w:sz="0" w:space="0" w:color="auto"/>
        <w:bottom w:val="none" w:sz="0" w:space="0" w:color="auto"/>
        <w:right w:val="none" w:sz="0" w:space="0" w:color="auto"/>
      </w:divBdr>
    </w:div>
    <w:div w:id="1911693554">
      <w:bodyDiv w:val="1"/>
      <w:marLeft w:val="0"/>
      <w:marRight w:val="0"/>
      <w:marTop w:val="0"/>
      <w:marBottom w:val="0"/>
      <w:divBdr>
        <w:top w:val="none" w:sz="0" w:space="0" w:color="auto"/>
        <w:left w:val="none" w:sz="0" w:space="0" w:color="auto"/>
        <w:bottom w:val="none" w:sz="0" w:space="0" w:color="auto"/>
        <w:right w:val="none" w:sz="0" w:space="0" w:color="auto"/>
      </w:divBdr>
    </w:div>
    <w:div w:id="1948535444">
      <w:bodyDiv w:val="1"/>
      <w:marLeft w:val="0"/>
      <w:marRight w:val="0"/>
      <w:marTop w:val="0"/>
      <w:marBottom w:val="0"/>
      <w:divBdr>
        <w:top w:val="none" w:sz="0" w:space="0" w:color="auto"/>
        <w:left w:val="none" w:sz="0" w:space="0" w:color="auto"/>
        <w:bottom w:val="none" w:sz="0" w:space="0" w:color="auto"/>
        <w:right w:val="none" w:sz="0" w:space="0" w:color="auto"/>
      </w:divBdr>
    </w:div>
    <w:div w:id="2045129813">
      <w:bodyDiv w:val="1"/>
      <w:marLeft w:val="0"/>
      <w:marRight w:val="0"/>
      <w:marTop w:val="0"/>
      <w:marBottom w:val="0"/>
      <w:divBdr>
        <w:top w:val="none" w:sz="0" w:space="0" w:color="auto"/>
        <w:left w:val="none" w:sz="0" w:space="0" w:color="auto"/>
        <w:bottom w:val="none" w:sz="0" w:space="0" w:color="auto"/>
        <w:right w:val="none" w:sz="0" w:space="0" w:color="auto"/>
      </w:divBdr>
    </w:div>
    <w:div w:id="2092387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VI\0%20Consejo%20de%20Estado\0%202016\05%20Directrices%20Jefe\Plantilla%20Circular%207-2016\Consejera%20actualiz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616E5-72D3-4F42-BF66-8A460E42A376}">
  <ds:schemaRefs>
    <ds:schemaRef ds:uri="http://schemas.openxmlformats.org/officeDocument/2006/bibliography"/>
  </ds:schemaRefs>
</ds:datastoreItem>
</file>

<file path=customXml/itemProps2.xml><?xml version="1.0" encoding="utf-8"?>
<ds:datastoreItem xmlns:ds="http://schemas.openxmlformats.org/officeDocument/2006/customXml" ds:itemID="{890DEB8D-DE8B-420E-8089-2B3048A9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Consejera actualizada.dotx</Template>
  <TotalTime>4</TotalTime>
  <Pages>9</Pages>
  <Words>3193</Words>
  <Characters>17567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Auto - Decreto acumulación</vt:lpstr>
    </vt:vector>
  </TitlesOfParts>
  <Company/>
  <LinksUpToDate>false</LinksUpToDate>
  <CharactersWithSpaces>20719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 Decreto acumulación</dc:title>
  <dc:creator>LJBB</dc:creator>
  <dc:description>Referencia:	NULIDAD ELECTORAL_x000d_
Radicación:	11001-03-28-000-2020-00100-00_x000d_
11001-03-28-000-2021-00004-00_x000d_
11001-03-28-000-2021-00013-00_x000d_
Demandantes:	RICARDO ANDRÉS MEJÍA TARIFFA_x000d_
LEONARDO MARTÍNEZ ARREDONDO_x000d_
Demandados:	AILEM PATRICIA FERNÁNDEZ BELEÑO - Representante de las directivas académicas_x000d_
RAFAEL RICARDO CORRALES ARZUAGA - Representante docentes_x000d_
Ambos ante el Consejo Superior de la Universidad Popular del Cesar UPC - Período 2020 - 2024_x000d_
Tema:	Decreta la acumulación de procesos</dc:description>
  <cp:lastModifiedBy>Secretaria Seccion Quinta - Consejo De Estado</cp:lastModifiedBy>
  <cp:revision>2</cp:revision>
  <cp:lastPrinted>2019-02-25T19:26:00Z</cp:lastPrinted>
  <dcterms:created xsi:type="dcterms:W3CDTF">2021-05-12T16:14:00Z</dcterms:created>
  <dcterms:modified xsi:type="dcterms:W3CDTF">2021-05-12T16:14:00Z</dcterms:modified>
</cp:coreProperties>
</file>